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C0E" w:rsidRDefault="00142560">
      <w:pPr>
        <w:pStyle w:val="Ttulo1"/>
        <w:spacing w:before="275"/>
        <w:ind w:left="86"/>
        <w:jc w:val="center"/>
      </w:pPr>
      <w:r>
        <w:rPr>
          <w:spacing w:val="-2"/>
        </w:rPr>
        <w:t>INTRODUCCIÓN</w:t>
      </w:r>
    </w:p>
    <w:p w:rsidR="00963C0E" w:rsidRDefault="00963C0E">
      <w:pPr>
        <w:pStyle w:val="Textoindependiente"/>
        <w:spacing w:before="229"/>
        <w:rPr>
          <w:rFonts w:ascii="Arial"/>
          <w:b/>
          <w:sz w:val="28"/>
        </w:rPr>
      </w:pPr>
    </w:p>
    <w:p w:rsidR="00963C0E" w:rsidRDefault="00142560">
      <w:pPr>
        <w:pStyle w:val="Textoindependiente"/>
        <w:ind w:left="429" w:right="343"/>
        <w:jc w:val="both"/>
      </w:pPr>
      <w:r>
        <w:t>En cumplimiento de las</w:t>
      </w:r>
      <w:r>
        <w:rPr>
          <w:spacing w:val="-1"/>
        </w:rPr>
        <w:t xml:space="preserve"> </w:t>
      </w:r>
      <w:r>
        <w:t>disposiciones</w:t>
      </w:r>
      <w:r>
        <w:rPr>
          <w:spacing w:val="-1"/>
        </w:rPr>
        <w:t xml:space="preserve"> </w:t>
      </w:r>
      <w:r>
        <w:t>legales</w:t>
      </w:r>
      <w:r>
        <w:rPr>
          <w:spacing w:val="-1"/>
        </w:rPr>
        <w:t xml:space="preserve"> </w:t>
      </w:r>
      <w:r>
        <w:t>se actualiza el</w:t>
      </w:r>
      <w:r>
        <w:rPr>
          <w:spacing w:val="-1"/>
        </w:rPr>
        <w:t xml:space="preserve"> </w:t>
      </w:r>
      <w:r>
        <w:t>Instructivo para</w:t>
      </w:r>
      <w:r>
        <w:rPr>
          <w:spacing w:val="-1"/>
        </w:rPr>
        <w:t xml:space="preserve"> </w:t>
      </w:r>
      <w:r>
        <w:t>Cierre de Vigencia Fiscal en el Departamento de Risaralda.</w:t>
      </w:r>
    </w:p>
    <w:p w:rsidR="00963C0E" w:rsidRDefault="00963C0E">
      <w:pPr>
        <w:pStyle w:val="Textoindependiente"/>
      </w:pPr>
    </w:p>
    <w:p w:rsidR="00963C0E" w:rsidRDefault="00142560">
      <w:pPr>
        <w:pStyle w:val="Textoindependiente"/>
        <w:ind w:left="429" w:right="347"/>
        <w:jc w:val="both"/>
      </w:pPr>
      <w:r>
        <w:t>Se pretende hacer una descripción clara y cronológica de las actividades que se deben desarrollar previamente, para realizar el Cierre Fiscal de cada vigencia.</w:t>
      </w:r>
    </w:p>
    <w:p w:rsidR="00963C0E" w:rsidRDefault="00963C0E">
      <w:pPr>
        <w:pStyle w:val="Textoindependiente"/>
      </w:pPr>
    </w:p>
    <w:p w:rsidR="00963C0E" w:rsidRDefault="00142560">
      <w:pPr>
        <w:pStyle w:val="Textoindependiente"/>
        <w:spacing w:before="1"/>
        <w:ind w:left="429" w:right="343"/>
        <w:jc w:val="both"/>
      </w:pPr>
      <w:r>
        <w:t>Es</w:t>
      </w:r>
      <w:r>
        <w:rPr>
          <w:spacing w:val="-1"/>
        </w:rPr>
        <w:t xml:space="preserve"> </w:t>
      </w:r>
      <w:r>
        <w:t>importante que las fechas</w:t>
      </w:r>
      <w:r>
        <w:rPr>
          <w:spacing w:val="-1"/>
        </w:rPr>
        <w:t xml:space="preserve"> </w:t>
      </w:r>
      <w:r>
        <w:t>establecidas</w:t>
      </w:r>
      <w:r>
        <w:rPr>
          <w:spacing w:val="-1"/>
        </w:rPr>
        <w:t xml:space="preserve"> </w:t>
      </w:r>
      <w:r>
        <w:t>en</w:t>
      </w:r>
      <w:r>
        <w:rPr>
          <w:spacing w:val="-2"/>
        </w:rPr>
        <w:t xml:space="preserve"> </w:t>
      </w:r>
      <w:r>
        <w:t>la presente Guía, sean dadas</w:t>
      </w:r>
      <w:r>
        <w:rPr>
          <w:spacing w:val="-1"/>
        </w:rPr>
        <w:t xml:space="preserve"> </w:t>
      </w:r>
      <w:r>
        <w:t>a conocer a los usuar</w:t>
      </w:r>
      <w:r>
        <w:t xml:space="preserve">ios de cada una de las dependencias, que intervienen en el Proceso de Cierre Fiscal. Para el efecto, las fechas de cierre presupuestal (fechas límites de expedición de </w:t>
      </w:r>
      <w:proofErr w:type="spellStart"/>
      <w:r>
        <w:t>CDPs</w:t>
      </w:r>
      <w:proofErr w:type="spellEnd"/>
      <w:r>
        <w:t xml:space="preserve"> y </w:t>
      </w:r>
      <w:proofErr w:type="spellStart"/>
      <w:r>
        <w:t>RPs</w:t>
      </w:r>
      <w:proofErr w:type="spellEnd"/>
      <w:r>
        <w:t>), de presentación de cuentas, facturas y certificaciones, para pago o constit</w:t>
      </w:r>
      <w:r>
        <w:t>ución de Cuentas por pagar en cada una de las dependencias, deberá comunicarse oportunamente</w:t>
      </w:r>
    </w:p>
    <w:p w:rsidR="00963C0E" w:rsidRDefault="00963C0E">
      <w:pPr>
        <w:pStyle w:val="Textoindependiente"/>
      </w:pPr>
    </w:p>
    <w:p w:rsidR="00963C0E" w:rsidRDefault="00142560">
      <w:pPr>
        <w:pStyle w:val="Textoindependiente"/>
        <w:ind w:left="429" w:right="345"/>
        <w:jc w:val="both"/>
      </w:pPr>
      <w:r>
        <w:t xml:space="preserve">Así mismo se recuerda a los Ordenadores del Gasto, </w:t>
      </w:r>
      <w:proofErr w:type="gramStart"/>
      <w:r>
        <w:t>Directores</w:t>
      </w:r>
      <w:proofErr w:type="gramEnd"/>
      <w:r>
        <w:t xml:space="preserve">, Coordinadores, Supervisores e Interventores la responsabilidad que tienen frente a la Constitución </w:t>
      </w:r>
      <w:r>
        <w:t>de las Cuentas por Pagar y Reservas Presupuestales al cierre de la vigencia.</w:t>
      </w:r>
    </w:p>
    <w:p w:rsidR="00963C0E" w:rsidRDefault="00963C0E">
      <w:pPr>
        <w:pStyle w:val="Textoindependiente"/>
      </w:pPr>
    </w:p>
    <w:p w:rsidR="00963C0E" w:rsidRDefault="00963C0E">
      <w:pPr>
        <w:pStyle w:val="Textoindependiente"/>
      </w:pPr>
    </w:p>
    <w:p w:rsidR="00963C0E" w:rsidRDefault="00142560">
      <w:pPr>
        <w:pStyle w:val="Ttulo2"/>
      </w:pPr>
      <w:r>
        <w:rPr>
          <w:spacing w:val="-2"/>
        </w:rPr>
        <w:t>OBJETIVO</w:t>
      </w:r>
    </w:p>
    <w:p w:rsidR="00963C0E" w:rsidRDefault="00963C0E">
      <w:pPr>
        <w:pStyle w:val="Textoindependiente"/>
        <w:rPr>
          <w:rFonts w:ascii="Arial"/>
          <w:b/>
        </w:rPr>
      </w:pPr>
    </w:p>
    <w:p w:rsidR="00963C0E" w:rsidRDefault="00142560">
      <w:pPr>
        <w:pStyle w:val="Textoindependiente"/>
        <w:ind w:left="429" w:right="346"/>
        <w:jc w:val="both"/>
      </w:pPr>
      <w:r>
        <w:t xml:space="preserve">Detallar claramente las tareas que deben desarrollarse en materia presupuestal, Contable y </w:t>
      </w:r>
      <w:proofErr w:type="spellStart"/>
      <w:r>
        <w:t>Tesoral</w:t>
      </w:r>
      <w:proofErr w:type="spellEnd"/>
      <w:r>
        <w:t>, para el adecuado y oportuno cierre de cada vigencia Fiscal</w:t>
      </w:r>
    </w:p>
    <w:p w:rsidR="00963C0E" w:rsidRDefault="00963C0E">
      <w:pPr>
        <w:pStyle w:val="Textoindependiente"/>
      </w:pPr>
    </w:p>
    <w:p w:rsidR="00963C0E" w:rsidRDefault="00142560">
      <w:pPr>
        <w:pStyle w:val="Ttulo2"/>
      </w:pPr>
      <w:r>
        <w:rPr>
          <w:spacing w:val="-2"/>
        </w:rPr>
        <w:t>ALCANCE</w:t>
      </w:r>
    </w:p>
    <w:p w:rsidR="00963C0E" w:rsidRDefault="00963C0E">
      <w:pPr>
        <w:pStyle w:val="Textoindependiente"/>
        <w:rPr>
          <w:rFonts w:ascii="Arial"/>
          <w:b/>
        </w:rPr>
      </w:pPr>
    </w:p>
    <w:p w:rsidR="00963C0E" w:rsidRDefault="00142560">
      <w:pPr>
        <w:pStyle w:val="Prrafodelista"/>
        <w:numPr>
          <w:ilvl w:val="0"/>
          <w:numId w:val="4"/>
        </w:numPr>
        <w:tabs>
          <w:tab w:val="left" w:pos="1137"/>
        </w:tabs>
        <w:spacing w:before="1"/>
        <w:ind w:left="1137"/>
        <w:rPr>
          <w:sz w:val="24"/>
        </w:rPr>
      </w:pPr>
      <w:r>
        <w:rPr>
          <w:sz w:val="24"/>
        </w:rPr>
        <w:t>Aplica</w:t>
      </w:r>
      <w:r>
        <w:rPr>
          <w:spacing w:val="-5"/>
          <w:sz w:val="24"/>
        </w:rPr>
        <w:t xml:space="preserve"> </w:t>
      </w:r>
      <w:r>
        <w:rPr>
          <w:sz w:val="24"/>
        </w:rPr>
        <w:t>para</w:t>
      </w:r>
      <w:r>
        <w:rPr>
          <w:spacing w:val="-3"/>
          <w:sz w:val="24"/>
        </w:rPr>
        <w:t xml:space="preserve"> </w:t>
      </w:r>
      <w:r>
        <w:rPr>
          <w:sz w:val="24"/>
        </w:rPr>
        <w:t>todas</w:t>
      </w:r>
      <w:r>
        <w:rPr>
          <w:spacing w:val="-3"/>
          <w:sz w:val="24"/>
        </w:rPr>
        <w:t xml:space="preserve"> </w:t>
      </w:r>
      <w:r>
        <w:rPr>
          <w:sz w:val="24"/>
        </w:rPr>
        <w:t>las</w:t>
      </w:r>
      <w:r>
        <w:rPr>
          <w:spacing w:val="-3"/>
          <w:sz w:val="24"/>
        </w:rPr>
        <w:t xml:space="preserve"> </w:t>
      </w:r>
      <w:r>
        <w:rPr>
          <w:sz w:val="24"/>
        </w:rPr>
        <w:t>dependencias</w:t>
      </w:r>
      <w:r>
        <w:rPr>
          <w:spacing w:val="-3"/>
          <w:sz w:val="24"/>
        </w:rPr>
        <w:t xml:space="preserve"> </w:t>
      </w:r>
      <w:r>
        <w:rPr>
          <w:sz w:val="24"/>
        </w:rPr>
        <w:t>de</w:t>
      </w:r>
      <w:r>
        <w:rPr>
          <w:spacing w:val="-3"/>
          <w:sz w:val="24"/>
        </w:rPr>
        <w:t xml:space="preserve"> </w:t>
      </w:r>
      <w:r>
        <w:rPr>
          <w:sz w:val="24"/>
        </w:rPr>
        <w:t>la</w:t>
      </w:r>
      <w:r>
        <w:rPr>
          <w:spacing w:val="-5"/>
          <w:sz w:val="24"/>
        </w:rPr>
        <w:t xml:space="preserve"> </w:t>
      </w:r>
      <w:r>
        <w:rPr>
          <w:sz w:val="24"/>
        </w:rPr>
        <w:t>Gobernación</w:t>
      </w:r>
      <w:r>
        <w:rPr>
          <w:spacing w:val="-3"/>
          <w:sz w:val="24"/>
        </w:rPr>
        <w:t xml:space="preserve"> </w:t>
      </w:r>
      <w:r>
        <w:rPr>
          <w:sz w:val="24"/>
        </w:rPr>
        <w:t>de</w:t>
      </w:r>
      <w:r>
        <w:rPr>
          <w:spacing w:val="-2"/>
          <w:sz w:val="24"/>
        </w:rPr>
        <w:t xml:space="preserve"> Risaralda.</w:t>
      </w:r>
    </w:p>
    <w:p w:rsidR="00963C0E" w:rsidRDefault="00142560">
      <w:pPr>
        <w:pStyle w:val="Prrafodelista"/>
        <w:numPr>
          <w:ilvl w:val="0"/>
          <w:numId w:val="4"/>
        </w:numPr>
        <w:tabs>
          <w:tab w:val="left" w:pos="1134"/>
        </w:tabs>
        <w:ind w:right="343" w:hanging="706"/>
        <w:rPr>
          <w:sz w:val="24"/>
        </w:rPr>
      </w:pPr>
      <w:r>
        <w:rPr>
          <w:sz w:val="24"/>
        </w:rPr>
        <w:t>Empieza</w:t>
      </w:r>
      <w:r>
        <w:rPr>
          <w:spacing w:val="40"/>
          <w:sz w:val="24"/>
        </w:rPr>
        <w:t xml:space="preserve"> </w:t>
      </w:r>
      <w:r>
        <w:rPr>
          <w:sz w:val="24"/>
        </w:rPr>
        <w:t>con</w:t>
      </w:r>
      <w:r>
        <w:rPr>
          <w:spacing w:val="40"/>
          <w:sz w:val="24"/>
        </w:rPr>
        <w:t xml:space="preserve"> </w:t>
      </w:r>
      <w:r>
        <w:rPr>
          <w:sz w:val="24"/>
        </w:rPr>
        <w:t>la</w:t>
      </w:r>
      <w:r>
        <w:rPr>
          <w:spacing w:val="40"/>
          <w:sz w:val="24"/>
        </w:rPr>
        <w:t xml:space="preserve"> </w:t>
      </w:r>
      <w:r>
        <w:rPr>
          <w:sz w:val="24"/>
        </w:rPr>
        <w:t>socialización</w:t>
      </w:r>
      <w:r>
        <w:rPr>
          <w:spacing w:val="40"/>
          <w:sz w:val="24"/>
        </w:rPr>
        <w:t xml:space="preserve"> </w:t>
      </w:r>
      <w:r>
        <w:rPr>
          <w:sz w:val="24"/>
        </w:rPr>
        <w:t>del</w:t>
      </w:r>
      <w:r>
        <w:rPr>
          <w:spacing w:val="40"/>
          <w:sz w:val="24"/>
        </w:rPr>
        <w:t xml:space="preserve"> </w:t>
      </w:r>
      <w:r>
        <w:rPr>
          <w:sz w:val="24"/>
        </w:rPr>
        <w:t>cronograma</w:t>
      </w:r>
      <w:r>
        <w:rPr>
          <w:spacing w:val="40"/>
          <w:sz w:val="24"/>
        </w:rPr>
        <w:t xml:space="preserve"> </w:t>
      </w:r>
      <w:r>
        <w:rPr>
          <w:sz w:val="24"/>
        </w:rPr>
        <w:t>de</w:t>
      </w:r>
      <w:r>
        <w:rPr>
          <w:spacing w:val="40"/>
          <w:sz w:val="24"/>
        </w:rPr>
        <w:t xml:space="preserve"> </w:t>
      </w:r>
      <w:r>
        <w:rPr>
          <w:sz w:val="24"/>
        </w:rPr>
        <w:t>cierre</w:t>
      </w:r>
      <w:r>
        <w:rPr>
          <w:spacing w:val="40"/>
          <w:sz w:val="24"/>
        </w:rPr>
        <w:t xml:space="preserve"> </w:t>
      </w:r>
      <w:r>
        <w:rPr>
          <w:sz w:val="24"/>
        </w:rPr>
        <w:t>de</w:t>
      </w:r>
      <w:r>
        <w:rPr>
          <w:spacing w:val="40"/>
          <w:sz w:val="24"/>
        </w:rPr>
        <w:t xml:space="preserve"> </w:t>
      </w:r>
      <w:r>
        <w:rPr>
          <w:sz w:val="24"/>
        </w:rPr>
        <w:t>cada</w:t>
      </w:r>
      <w:r>
        <w:rPr>
          <w:spacing w:val="40"/>
          <w:sz w:val="24"/>
        </w:rPr>
        <w:t xml:space="preserve"> </w:t>
      </w:r>
      <w:r>
        <w:rPr>
          <w:sz w:val="24"/>
        </w:rPr>
        <w:t>vigencia</w:t>
      </w:r>
      <w:r>
        <w:rPr>
          <w:spacing w:val="40"/>
          <w:sz w:val="24"/>
        </w:rPr>
        <w:t xml:space="preserve"> </w:t>
      </w:r>
      <w:r>
        <w:rPr>
          <w:sz w:val="24"/>
        </w:rPr>
        <w:t>y termina con las actividades de Apertura de la Vigencia Fiscal siguiente.</w:t>
      </w:r>
    </w:p>
    <w:p w:rsidR="00963C0E" w:rsidRDefault="00963C0E">
      <w:pPr>
        <w:pStyle w:val="Textoindependiente"/>
        <w:spacing w:before="275"/>
      </w:pPr>
    </w:p>
    <w:p w:rsidR="00963C0E" w:rsidRDefault="00142560">
      <w:pPr>
        <w:pStyle w:val="Ttulo2"/>
        <w:spacing w:before="1"/>
      </w:pPr>
      <w:r>
        <w:rPr>
          <w:spacing w:val="-2"/>
        </w:rPr>
        <w:t>DEFINICIONES</w:t>
      </w:r>
    </w:p>
    <w:p w:rsidR="00963C0E" w:rsidRDefault="00963C0E">
      <w:pPr>
        <w:pStyle w:val="Textoindependiente"/>
        <w:spacing w:before="2"/>
        <w:rPr>
          <w:rFonts w:ascii="Arial"/>
          <w:b/>
        </w:rPr>
      </w:pPr>
    </w:p>
    <w:p w:rsidR="00963C0E" w:rsidRDefault="00142560">
      <w:pPr>
        <w:pStyle w:val="Textoindependiente"/>
        <w:spacing w:before="1" w:line="237" w:lineRule="auto"/>
        <w:ind w:left="429" w:right="339"/>
        <w:jc w:val="both"/>
      </w:pPr>
      <w:r>
        <w:rPr>
          <w:rFonts w:ascii="Arial" w:hAnsi="Arial"/>
          <w:b/>
        </w:rPr>
        <w:t xml:space="preserve">Anualidad: </w:t>
      </w:r>
      <w:r>
        <w:t>Principio del sistema presupuestal por el cual se determina que el año fiscal</w:t>
      </w:r>
      <w:r>
        <w:rPr>
          <w:spacing w:val="56"/>
        </w:rPr>
        <w:t xml:space="preserve"> </w:t>
      </w:r>
      <w:r>
        <w:t>comienza</w:t>
      </w:r>
      <w:r>
        <w:rPr>
          <w:spacing w:val="56"/>
        </w:rPr>
        <w:t xml:space="preserve"> </w:t>
      </w:r>
      <w:r>
        <w:t>el</w:t>
      </w:r>
      <w:r>
        <w:rPr>
          <w:spacing w:val="55"/>
        </w:rPr>
        <w:t xml:space="preserve"> </w:t>
      </w:r>
      <w:r>
        <w:t>1</w:t>
      </w:r>
      <w:r>
        <w:rPr>
          <w:spacing w:val="56"/>
        </w:rPr>
        <w:t xml:space="preserve"> </w:t>
      </w:r>
      <w:r>
        <w:t>de</w:t>
      </w:r>
      <w:r>
        <w:rPr>
          <w:spacing w:val="56"/>
        </w:rPr>
        <w:t xml:space="preserve"> </w:t>
      </w:r>
      <w:r>
        <w:t>enero</w:t>
      </w:r>
      <w:r>
        <w:rPr>
          <w:spacing w:val="56"/>
        </w:rPr>
        <w:t xml:space="preserve"> </w:t>
      </w:r>
      <w:r>
        <w:t>y</w:t>
      </w:r>
      <w:r>
        <w:rPr>
          <w:spacing w:val="53"/>
        </w:rPr>
        <w:t xml:space="preserve"> </w:t>
      </w:r>
      <w:r>
        <w:t>termina</w:t>
      </w:r>
      <w:r>
        <w:rPr>
          <w:spacing w:val="56"/>
        </w:rPr>
        <w:t xml:space="preserve"> </w:t>
      </w:r>
      <w:r>
        <w:t>el</w:t>
      </w:r>
      <w:r>
        <w:rPr>
          <w:spacing w:val="55"/>
        </w:rPr>
        <w:t xml:space="preserve"> </w:t>
      </w:r>
      <w:r>
        <w:t>31</w:t>
      </w:r>
      <w:r>
        <w:rPr>
          <w:spacing w:val="56"/>
        </w:rPr>
        <w:t xml:space="preserve"> </w:t>
      </w:r>
      <w:r>
        <w:t>de</w:t>
      </w:r>
      <w:r>
        <w:rPr>
          <w:spacing w:val="59"/>
        </w:rPr>
        <w:t xml:space="preserve"> </w:t>
      </w:r>
      <w:r>
        <w:t>diciembre.</w:t>
      </w:r>
      <w:r>
        <w:rPr>
          <w:spacing w:val="58"/>
        </w:rPr>
        <w:t xml:space="preserve"> </w:t>
      </w:r>
      <w:r>
        <w:t>Después</w:t>
      </w:r>
      <w:r>
        <w:rPr>
          <w:spacing w:val="56"/>
        </w:rPr>
        <w:t xml:space="preserve"> </w:t>
      </w:r>
      <w:r>
        <w:t>del</w:t>
      </w:r>
      <w:r>
        <w:rPr>
          <w:spacing w:val="55"/>
        </w:rPr>
        <w:t xml:space="preserve"> </w:t>
      </w:r>
      <w:r>
        <w:t>31</w:t>
      </w:r>
      <w:r>
        <w:rPr>
          <w:spacing w:val="56"/>
        </w:rPr>
        <w:t xml:space="preserve"> </w:t>
      </w:r>
      <w:r>
        <w:t>de</w:t>
      </w:r>
    </w:p>
    <w:p w:rsidR="00963C0E" w:rsidRDefault="00963C0E">
      <w:pPr>
        <w:pStyle w:val="Textoindependiente"/>
        <w:spacing w:line="237" w:lineRule="auto"/>
        <w:jc w:val="both"/>
        <w:sectPr w:rsidR="00963C0E">
          <w:headerReference w:type="default" r:id="rId7"/>
          <w:footerReference w:type="default" r:id="rId8"/>
          <w:type w:val="continuous"/>
          <w:pgSz w:w="12250" w:h="15850"/>
          <w:pgMar w:top="2640" w:right="1275" w:bottom="2100" w:left="992" w:header="748" w:footer="1911" w:gutter="0"/>
          <w:pgNumType w:start="1"/>
          <w:cols w:space="720"/>
        </w:sectPr>
      </w:pPr>
    </w:p>
    <w:p w:rsidR="00963C0E" w:rsidRDefault="00142560">
      <w:pPr>
        <w:pStyle w:val="Textoindependiente"/>
        <w:spacing w:before="274"/>
        <w:ind w:left="429" w:right="348"/>
        <w:jc w:val="both"/>
      </w:pPr>
      <w:r>
        <w:lastRenderedPageBreak/>
        <w:t xml:space="preserve">diciembre no podrán asumirse compromisos con cargo a las apropiaciones del año fiscal que se cierra. (Artículo 2.8.3.4 Decreto 1068 </w:t>
      </w:r>
      <w:proofErr w:type="gramStart"/>
      <w:r>
        <w:t>de</w:t>
      </w:r>
      <w:r>
        <w:rPr>
          <w:spacing w:val="80"/>
        </w:rPr>
        <w:t xml:space="preserve">  </w:t>
      </w:r>
      <w:r>
        <w:t>2015</w:t>
      </w:r>
      <w:proofErr w:type="gramEnd"/>
      <w:r>
        <w:t>).</w:t>
      </w:r>
    </w:p>
    <w:p w:rsidR="00963C0E" w:rsidRDefault="00963C0E">
      <w:pPr>
        <w:pStyle w:val="Textoindependiente"/>
      </w:pPr>
    </w:p>
    <w:p w:rsidR="00963C0E" w:rsidRDefault="00142560">
      <w:pPr>
        <w:pStyle w:val="Textoindependiente"/>
        <w:ind w:left="429" w:right="335"/>
        <w:jc w:val="both"/>
      </w:pPr>
      <w:r>
        <w:rPr>
          <w:rFonts w:ascii="Arial" w:hAnsi="Arial"/>
          <w:b/>
        </w:rPr>
        <w:t xml:space="preserve">Decreto de Liquidación: </w:t>
      </w:r>
      <w:r>
        <w:t>Por el cual se liquida el Presupuesto General del Departamento, para cada vigencia fisca</w:t>
      </w:r>
      <w:r>
        <w:t>l, se detallan las apropiaciones y se clasifican</w:t>
      </w:r>
      <w:r>
        <w:rPr>
          <w:spacing w:val="40"/>
        </w:rPr>
        <w:t xml:space="preserve"> </w:t>
      </w:r>
      <w:r>
        <w:t>y definen los gastos</w:t>
      </w:r>
    </w:p>
    <w:p w:rsidR="00963C0E" w:rsidRDefault="00963C0E">
      <w:pPr>
        <w:pStyle w:val="Textoindependiente"/>
      </w:pPr>
    </w:p>
    <w:p w:rsidR="00963C0E" w:rsidRDefault="00142560">
      <w:pPr>
        <w:pStyle w:val="Textoindependiente"/>
        <w:ind w:left="429" w:right="338"/>
        <w:jc w:val="both"/>
      </w:pPr>
      <w:r>
        <w:rPr>
          <w:rFonts w:ascii="Arial" w:hAnsi="Arial"/>
          <w:b/>
        </w:rPr>
        <w:t xml:space="preserve">Apropiación: </w:t>
      </w:r>
      <w:r>
        <w:t>Autorizaciones máximas de gasto que la Asamblea aprueba para ser ejecutadas o comprometidas durante la vigencia fiscal respectiva, incluidas en el Decreto Anual de Liquidación del Presupuesto General del Departamento. Después del 31 de diciembre de cada añ</w:t>
      </w:r>
      <w:r>
        <w:t xml:space="preserve">o estas autorizaciones expiran y, en consecuencia, no podrán comprometerse, adicionarse, transferirse ni </w:t>
      </w:r>
      <w:proofErr w:type="spellStart"/>
      <w:r>
        <w:t>contracreditarse</w:t>
      </w:r>
      <w:proofErr w:type="spellEnd"/>
      <w:r>
        <w:t>.</w:t>
      </w:r>
    </w:p>
    <w:p w:rsidR="00963C0E" w:rsidRDefault="00963C0E">
      <w:pPr>
        <w:pStyle w:val="Textoindependiente"/>
        <w:spacing w:before="1"/>
      </w:pPr>
    </w:p>
    <w:p w:rsidR="00963C0E" w:rsidRDefault="00142560">
      <w:pPr>
        <w:ind w:left="429" w:right="347"/>
        <w:jc w:val="both"/>
        <w:rPr>
          <w:sz w:val="24"/>
        </w:rPr>
      </w:pPr>
      <w:r>
        <w:rPr>
          <w:rFonts w:ascii="Arial" w:hAnsi="Arial"/>
          <w:b/>
          <w:sz w:val="24"/>
        </w:rPr>
        <w:t xml:space="preserve">Fondo o Recurso: </w:t>
      </w:r>
      <w:r>
        <w:rPr>
          <w:sz w:val="24"/>
        </w:rPr>
        <w:t>Identificación que se da a las fuentes que financian el</w:t>
      </w:r>
      <w:r>
        <w:rPr>
          <w:spacing w:val="40"/>
          <w:sz w:val="24"/>
        </w:rPr>
        <w:t xml:space="preserve"> </w:t>
      </w:r>
      <w:r>
        <w:rPr>
          <w:spacing w:val="-2"/>
          <w:sz w:val="24"/>
        </w:rPr>
        <w:t>Presupuesto</w:t>
      </w:r>
    </w:p>
    <w:p w:rsidR="00963C0E" w:rsidRDefault="00963C0E">
      <w:pPr>
        <w:pStyle w:val="Textoindependiente"/>
      </w:pPr>
    </w:p>
    <w:p w:rsidR="00963C0E" w:rsidRDefault="00142560">
      <w:pPr>
        <w:pStyle w:val="Textoindependiente"/>
        <w:ind w:left="429" w:right="342"/>
        <w:jc w:val="both"/>
      </w:pPr>
      <w:r>
        <w:rPr>
          <w:rFonts w:ascii="Arial" w:hAnsi="Arial"/>
          <w:b/>
        </w:rPr>
        <w:t xml:space="preserve">Programa Anual de Caja (PAC): </w:t>
      </w:r>
      <w:r>
        <w:t>Es el instrumento mediante el cual se define el monto máximo mensual de fondos disponibles en la Tesorería, para los órganos financiados con recursos del Departamento. En</w:t>
      </w:r>
      <w:r>
        <w:rPr>
          <w:spacing w:val="40"/>
        </w:rPr>
        <w:t xml:space="preserve"> </w:t>
      </w:r>
      <w:r>
        <w:t xml:space="preserve">consecuencia, los pagos no podrán exceder el cupo máximo de PAC y se sujetarán a los </w:t>
      </w:r>
      <w:r>
        <w:t>montos aprobados en la meta global de pagos de cada vigencia, que la aprueba y la comunica el CODFIS.</w:t>
      </w:r>
    </w:p>
    <w:p w:rsidR="00963C0E" w:rsidRDefault="00142560">
      <w:pPr>
        <w:pStyle w:val="Textoindependiente"/>
        <w:spacing w:before="274"/>
        <w:ind w:left="429" w:right="339"/>
        <w:jc w:val="both"/>
      </w:pPr>
      <w:r>
        <w:rPr>
          <w:rFonts w:ascii="Arial" w:hAnsi="Arial"/>
          <w:b/>
        </w:rPr>
        <w:t xml:space="preserve">Certificado de Disponibilidad Presupuestal (CDP): </w:t>
      </w:r>
      <w:r>
        <w:t>Documento expedido a través del Software Financiero por la Dirección de Presupuesto, con el cual se gara</w:t>
      </w:r>
      <w:r>
        <w:t>ntiza la existencia de apropiación presupuestal disponible y libre de afectación, para la asunción de compromisos, con cargo al presupuesto de la respectiva vigencia fiscal.</w:t>
      </w:r>
    </w:p>
    <w:p w:rsidR="00963C0E" w:rsidRDefault="00142560">
      <w:pPr>
        <w:pStyle w:val="Textoindependiente"/>
        <w:ind w:left="429" w:right="347"/>
        <w:jc w:val="both"/>
      </w:pPr>
      <w:r>
        <w:t xml:space="preserve">Registro Presupuestal del Compromiso (RP): Es la imputación presupuestal mediante </w:t>
      </w:r>
      <w:r>
        <w:t>la cual se perfecciona el compromiso y se afecta en forma definitiva la apropiación, garantizando los recursos para cubrir la obligación.</w:t>
      </w:r>
    </w:p>
    <w:p w:rsidR="00963C0E" w:rsidRDefault="00963C0E">
      <w:pPr>
        <w:pStyle w:val="Textoindependiente"/>
      </w:pPr>
    </w:p>
    <w:p w:rsidR="00963C0E" w:rsidRDefault="00142560">
      <w:pPr>
        <w:pStyle w:val="Textoindependiente"/>
        <w:spacing w:before="1"/>
        <w:ind w:left="429" w:right="346"/>
        <w:jc w:val="both"/>
      </w:pPr>
      <w:r>
        <w:rPr>
          <w:rFonts w:ascii="Arial" w:hAnsi="Arial"/>
          <w:b/>
        </w:rPr>
        <w:t>Cuenta por Pagar</w:t>
      </w:r>
      <w:r>
        <w:t>: Órdenes de pago radicadas en Contabilidad y que quedan en estado “APROBADAS” a 31 de diciembre de c</w:t>
      </w:r>
      <w:r>
        <w:t>ada vigencia, pero no se alcanzan a girar en Tesorería.</w:t>
      </w:r>
      <w:r>
        <w:rPr>
          <w:spacing w:val="80"/>
          <w:w w:val="150"/>
        </w:rPr>
        <w:t xml:space="preserve"> </w:t>
      </w:r>
      <w:r>
        <w:t>Corresponden a la diferencia entre las obligaciones y los pagos</w:t>
      </w:r>
      <w:r>
        <w:rPr>
          <w:spacing w:val="40"/>
        </w:rPr>
        <w:t xml:space="preserve"> </w:t>
      </w:r>
      <w:r>
        <w:t xml:space="preserve">en el Sistema Integrado de Información </w:t>
      </w:r>
      <w:proofErr w:type="spellStart"/>
      <w:r>
        <w:t>SiifWeb</w:t>
      </w:r>
      <w:proofErr w:type="spellEnd"/>
      <w:r>
        <w:t>. (Art 2.8.1.7.3.1 Decreto 1068 2015).</w:t>
      </w:r>
    </w:p>
    <w:p w:rsidR="00963C0E" w:rsidRDefault="00963C0E">
      <w:pPr>
        <w:pStyle w:val="Textoindependiente"/>
      </w:pPr>
    </w:p>
    <w:p w:rsidR="00963C0E" w:rsidRDefault="00142560">
      <w:pPr>
        <w:pStyle w:val="Textoindependiente"/>
        <w:ind w:left="429" w:right="342"/>
        <w:jc w:val="both"/>
      </w:pPr>
      <w:r>
        <w:rPr>
          <w:rFonts w:ascii="Arial" w:hAnsi="Arial"/>
          <w:b/>
        </w:rPr>
        <w:t>Reserva Presupuestal Excepcional</w:t>
      </w:r>
      <w:r>
        <w:t>: Son los saldos d</w:t>
      </w:r>
      <w:r>
        <w:t>e ejecución que tienen los Compromisos Presupuestales al cierre de la vigencia, corresponden a la diferencia entre</w:t>
      </w:r>
      <w:r>
        <w:rPr>
          <w:spacing w:val="35"/>
        </w:rPr>
        <w:t xml:space="preserve"> </w:t>
      </w:r>
      <w:r>
        <w:t>los</w:t>
      </w:r>
      <w:r>
        <w:rPr>
          <w:spacing w:val="35"/>
        </w:rPr>
        <w:t xml:space="preserve"> </w:t>
      </w:r>
      <w:r>
        <w:t>Compromisos</w:t>
      </w:r>
      <w:r>
        <w:rPr>
          <w:spacing w:val="35"/>
        </w:rPr>
        <w:t xml:space="preserve"> </w:t>
      </w:r>
      <w:r>
        <w:t>y</w:t>
      </w:r>
      <w:r>
        <w:rPr>
          <w:spacing w:val="35"/>
        </w:rPr>
        <w:t xml:space="preserve"> </w:t>
      </w:r>
      <w:r>
        <w:t>las</w:t>
      </w:r>
      <w:r>
        <w:rPr>
          <w:spacing w:val="35"/>
        </w:rPr>
        <w:t xml:space="preserve"> </w:t>
      </w:r>
      <w:r>
        <w:t>Obligaciones,</w:t>
      </w:r>
      <w:r>
        <w:rPr>
          <w:spacing w:val="35"/>
        </w:rPr>
        <w:t xml:space="preserve"> </w:t>
      </w:r>
      <w:r>
        <w:t>sólo</w:t>
      </w:r>
      <w:r>
        <w:rPr>
          <w:spacing w:val="35"/>
        </w:rPr>
        <w:t xml:space="preserve"> </w:t>
      </w:r>
      <w:r>
        <w:t>podrán</w:t>
      </w:r>
      <w:r>
        <w:rPr>
          <w:spacing w:val="35"/>
        </w:rPr>
        <w:t xml:space="preserve"> </w:t>
      </w:r>
      <w:r>
        <w:t>utilizarse</w:t>
      </w:r>
      <w:r>
        <w:rPr>
          <w:spacing w:val="35"/>
        </w:rPr>
        <w:t xml:space="preserve"> </w:t>
      </w:r>
      <w:r>
        <w:t>para</w:t>
      </w:r>
      <w:r>
        <w:rPr>
          <w:spacing w:val="35"/>
        </w:rPr>
        <w:t xml:space="preserve"> </w:t>
      </w:r>
      <w:r>
        <w:t>cancelar</w:t>
      </w:r>
      <w:r>
        <w:rPr>
          <w:spacing w:val="34"/>
        </w:rPr>
        <w:t xml:space="preserve"> </w:t>
      </w:r>
      <w:r>
        <w:t>los</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142560">
      <w:pPr>
        <w:pStyle w:val="Textoindependiente"/>
        <w:spacing w:before="274"/>
        <w:ind w:left="429" w:right="347"/>
        <w:jc w:val="both"/>
      </w:pPr>
      <w:r>
        <w:lastRenderedPageBreak/>
        <w:t>compromisos que les dieron origen.</w:t>
      </w:r>
      <w:r>
        <w:rPr>
          <w:spacing w:val="40"/>
        </w:rPr>
        <w:t xml:space="preserve"> </w:t>
      </w:r>
      <w:r>
        <w:t>Es un instr</w:t>
      </w:r>
      <w:r>
        <w:t>umento de uso excepcional, o sea, esporádico y justificado únicamente en situaciones atípicas y ajenas a la voluntad de la entidad contratante que impidan la ejecución de los compromisos en las fechas ...</w:t>
      </w:r>
    </w:p>
    <w:p w:rsidR="00963C0E" w:rsidRDefault="00963C0E">
      <w:pPr>
        <w:pStyle w:val="Textoindependiente"/>
      </w:pPr>
    </w:p>
    <w:p w:rsidR="00963C0E" w:rsidRDefault="00142560">
      <w:pPr>
        <w:pStyle w:val="Textoindependiente"/>
        <w:ind w:left="429" w:right="342"/>
        <w:jc w:val="both"/>
      </w:pPr>
      <w:r>
        <w:rPr>
          <w:rFonts w:ascii="Arial" w:hAnsi="Arial"/>
          <w:b/>
        </w:rPr>
        <w:t xml:space="preserve">Rezago Presupuestal: </w:t>
      </w:r>
      <w:r>
        <w:t>A través del Sistema Integrad</w:t>
      </w:r>
      <w:r>
        <w:t>o de Información Financiera del Departamento, se define en cada vigencia y con corte a 31 de diciembre de la</w:t>
      </w:r>
      <w:r>
        <w:rPr>
          <w:spacing w:val="40"/>
        </w:rPr>
        <w:t xml:space="preserve"> </w:t>
      </w:r>
      <w:r>
        <w:t>vigencia fiscal anterior, las Reservas Presupuestales y Cuentas por Pagar de cada una de las secciones del Presupuesto.</w:t>
      </w:r>
    </w:p>
    <w:p w:rsidR="00963C0E" w:rsidRDefault="00142560">
      <w:pPr>
        <w:pStyle w:val="Textoindependiente"/>
        <w:spacing w:before="1"/>
        <w:ind w:left="429" w:right="345"/>
        <w:jc w:val="both"/>
      </w:pPr>
      <w:r>
        <w:rPr>
          <w:rFonts w:ascii="Arial" w:hAnsi="Arial"/>
          <w:b/>
        </w:rPr>
        <w:t>Vigencia Expirada</w:t>
      </w:r>
      <w:r>
        <w:t>: Son compromisos u obligaciones adquiridas por la Entidad en</w:t>
      </w:r>
      <w:r>
        <w:rPr>
          <w:spacing w:val="40"/>
        </w:rPr>
        <w:t xml:space="preserve"> </w:t>
      </w:r>
      <w:r>
        <w:t>una vigencia anterior, para la cual no se constituyó Reserva Presupuestal o Cuenta por Pagar, o cuando a pesar de haberse constituido su pago, no se hubiese realizado el mismo.</w:t>
      </w:r>
    </w:p>
    <w:p w:rsidR="00963C0E" w:rsidRDefault="00963C0E">
      <w:pPr>
        <w:pStyle w:val="Textoindependiente"/>
      </w:pPr>
    </w:p>
    <w:p w:rsidR="00963C0E" w:rsidRDefault="00142560">
      <w:pPr>
        <w:pStyle w:val="Textoindependiente"/>
        <w:ind w:left="429" w:right="341"/>
        <w:jc w:val="both"/>
      </w:pPr>
      <w:r>
        <w:rPr>
          <w:rFonts w:ascii="Arial" w:hAnsi="Arial"/>
          <w:b/>
        </w:rPr>
        <w:t>Vigencia Futura:</w:t>
      </w:r>
      <w:r>
        <w:rPr>
          <w:rFonts w:ascii="Arial" w:hAnsi="Arial"/>
          <w:b/>
        </w:rPr>
        <w:t xml:space="preserve"> </w:t>
      </w:r>
      <w:r>
        <w:t>Autorización otorgada, para la asunción de obligaciones que</w:t>
      </w:r>
      <w:r>
        <w:rPr>
          <w:spacing w:val="40"/>
        </w:rPr>
        <w:t xml:space="preserve"> </w:t>
      </w:r>
      <w:r>
        <w:t>afecten el presupuesto de gastos de vigencias fiscales subsiguientes pactando la recepción de bienes o servicios en vigencias siguientes a la celebración del compromiso.</w:t>
      </w:r>
      <w:r>
        <w:rPr>
          <w:spacing w:val="40"/>
        </w:rPr>
        <w:t xml:space="preserve"> </w:t>
      </w:r>
      <w:r>
        <w:t xml:space="preserve">Se clasifican </w:t>
      </w:r>
      <w:proofErr w:type="spellStart"/>
      <w:r>
        <w:t>enordinaria</w:t>
      </w:r>
      <w:r>
        <w:t>s</w:t>
      </w:r>
      <w:proofErr w:type="spellEnd"/>
      <w:r>
        <w:t xml:space="preserve"> (Art. 12. Ley 819 de 2003) y excepcionales (Ley 1483 de 2011)</w:t>
      </w:r>
    </w:p>
    <w:p w:rsidR="00963C0E" w:rsidRDefault="00142560">
      <w:pPr>
        <w:pStyle w:val="Textoindependiente"/>
        <w:spacing w:before="274"/>
        <w:ind w:left="429" w:right="339"/>
        <w:jc w:val="both"/>
      </w:pPr>
      <w:r>
        <w:rPr>
          <w:rFonts w:ascii="Arial" w:hAnsi="Arial"/>
          <w:b/>
        </w:rPr>
        <w:t>Vigencia Futura con Sustitución de Fuente Presupuestal</w:t>
      </w:r>
      <w:r>
        <w:t>: Autorización otorgada para Ley aquellos Contratos que conociendo previamente que los bienes y servicios no se van a recibir dentro de la</w:t>
      </w:r>
      <w:r>
        <w:t xml:space="preserve"> presente vigencia, es necesario tramitar la</w:t>
      </w:r>
      <w:r>
        <w:rPr>
          <w:spacing w:val="40"/>
        </w:rPr>
        <w:t xml:space="preserve"> </w:t>
      </w:r>
      <w:r>
        <w:t>autorización de Vigencia Futura, por el valor pendiente de ejecutar del saldo de la vigencia actual, quedando la apropiación sustituida libre y disponible. (Artículo 8 del Decreto 4836 de 2011).</w:t>
      </w:r>
    </w:p>
    <w:p w:rsidR="00963C0E" w:rsidRDefault="00963C0E">
      <w:pPr>
        <w:pStyle w:val="Textoindependiente"/>
      </w:pPr>
    </w:p>
    <w:p w:rsidR="00963C0E" w:rsidRDefault="00142560">
      <w:pPr>
        <w:pStyle w:val="Textoindependiente"/>
        <w:ind w:left="429" w:right="338"/>
        <w:jc w:val="both"/>
      </w:pPr>
      <w:r>
        <w:rPr>
          <w:rFonts w:ascii="Arial" w:hAnsi="Arial"/>
          <w:b/>
        </w:rPr>
        <w:t>Vigencia Futura</w:t>
      </w:r>
      <w:r>
        <w:rPr>
          <w:rFonts w:ascii="Arial" w:hAnsi="Arial"/>
          <w:b/>
        </w:rPr>
        <w:t xml:space="preserve"> de Contratos que se Encuentran en Ejecución: </w:t>
      </w:r>
      <w:r>
        <w:t>Cuando las dependencias de la Gobernación de Risaralda, requieran ampliar el plazo de los Contratos</w:t>
      </w:r>
      <w:r>
        <w:rPr>
          <w:spacing w:val="-4"/>
        </w:rPr>
        <w:t xml:space="preserve"> </w:t>
      </w:r>
      <w:r>
        <w:t>en</w:t>
      </w:r>
      <w:r>
        <w:rPr>
          <w:spacing w:val="-4"/>
        </w:rPr>
        <w:t xml:space="preserve"> </w:t>
      </w:r>
      <w:r>
        <w:t>ejecución,</w:t>
      </w:r>
      <w:r>
        <w:rPr>
          <w:spacing w:val="-2"/>
        </w:rPr>
        <w:t xml:space="preserve"> </w:t>
      </w:r>
      <w:r>
        <w:t>sin aumentar</w:t>
      </w:r>
      <w:r>
        <w:rPr>
          <w:spacing w:val="-2"/>
        </w:rPr>
        <w:t xml:space="preserve"> </w:t>
      </w:r>
      <w:r>
        <w:t>el</w:t>
      </w:r>
      <w:r>
        <w:rPr>
          <w:spacing w:val="-5"/>
        </w:rPr>
        <w:t xml:space="preserve"> </w:t>
      </w:r>
      <w:r>
        <w:t>monto</w:t>
      </w:r>
      <w:r>
        <w:rPr>
          <w:spacing w:val="-2"/>
        </w:rPr>
        <w:t xml:space="preserve"> </w:t>
      </w:r>
      <w:r>
        <w:t>del</w:t>
      </w:r>
      <w:r>
        <w:rPr>
          <w:spacing w:val="-5"/>
        </w:rPr>
        <w:t xml:space="preserve"> </w:t>
      </w:r>
      <w:r>
        <w:t>mismo</w:t>
      </w:r>
      <w:r>
        <w:rPr>
          <w:spacing w:val="-2"/>
        </w:rPr>
        <w:t xml:space="preserve"> </w:t>
      </w:r>
      <w:r>
        <w:t>y</w:t>
      </w:r>
      <w:r>
        <w:rPr>
          <w:spacing w:val="-4"/>
        </w:rPr>
        <w:t xml:space="preserve"> </w:t>
      </w:r>
      <w:r>
        <w:t>ello</w:t>
      </w:r>
      <w:r>
        <w:rPr>
          <w:spacing w:val="-2"/>
        </w:rPr>
        <w:t xml:space="preserve"> </w:t>
      </w:r>
      <w:r>
        <w:t>implique</w:t>
      </w:r>
      <w:r>
        <w:rPr>
          <w:spacing w:val="-2"/>
        </w:rPr>
        <w:t xml:space="preserve"> </w:t>
      </w:r>
      <w:r>
        <w:t>afectación</w:t>
      </w:r>
      <w:r>
        <w:rPr>
          <w:spacing w:val="-2"/>
        </w:rPr>
        <w:t xml:space="preserve"> </w:t>
      </w:r>
      <w:r>
        <w:t>de presupuestos de posteriores vigencias fiscales, podrán solicitar la sustitución de la apropiación presupuestal que respalda el compromiso, por la autorización de Vigencias Futuras, en este caso las apropiaciones sustituidas quedarán libres y disponibles</w:t>
      </w:r>
      <w:r>
        <w:t>. (Artículo 8 del</w:t>
      </w:r>
      <w:r>
        <w:rPr>
          <w:spacing w:val="40"/>
        </w:rPr>
        <w:t xml:space="preserve"> </w:t>
      </w:r>
      <w:r>
        <w:t>Decreto 4836 de 2011).</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142560">
      <w:pPr>
        <w:pStyle w:val="Ttulo2"/>
        <w:tabs>
          <w:tab w:val="left" w:pos="1137"/>
        </w:tabs>
        <w:spacing w:before="274"/>
        <w:ind w:left="789"/>
      </w:pPr>
      <w:r>
        <w:rPr>
          <w:spacing w:val="-5"/>
        </w:rPr>
        <w:lastRenderedPageBreak/>
        <w:t>I.</w:t>
      </w:r>
      <w:r>
        <w:tab/>
        <w:t>CIERRE</w:t>
      </w:r>
      <w:r>
        <w:rPr>
          <w:spacing w:val="-3"/>
        </w:rPr>
        <w:t xml:space="preserve"> </w:t>
      </w:r>
      <w:r>
        <w:t>DE</w:t>
      </w:r>
      <w:r>
        <w:rPr>
          <w:spacing w:val="-2"/>
        </w:rPr>
        <w:t xml:space="preserve"> </w:t>
      </w:r>
      <w:r>
        <w:t>VIGENCIA</w:t>
      </w:r>
      <w:r>
        <w:rPr>
          <w:spacing w:val="-5"/>
        </w:rPr>
        <w:t xml:space="preserve"> </w:t>
      </w:r>
      <w:r>
        <w:rPr>
          <w:spacing w:val="-2"/>
        </w:rPr>
        <w:t>FISCAL</w:t>
      </w:r>
    </w:p>
    <w:p w:rsidR="00963C0E" w:rsidRDefault="00963C0E">
      <w:pPr>
        <w:pStyle w:val="Textoindependiente"/>
        <w:rPr>
          <w:rFonts w:ascii="Arial"/>
          <w:b/>
        </w:rPr>
      </w:pPr>
    </w:p>
    <w:p w:rsidR="00963C0E" w:rsidRDefault="00963C0E">
      <w:pPr>
        <w:pStyle w:val="Textoindependiente"/>
        <w:rPr>
          <w:rFonts w:ascii="Arial"/>
          <w:b/>
        </w:rPr>
      </w:pPr>
    </w:p>
    <w:p w:rsidR="00963C0E" w:rsidRDefault="00142560">
      <w:pPr>
        <w:ind w:left="429"/>
        <w:rPr>
          <w:rFonts w:ascii="Arial"/>
          <w:b/>
          <w:sz w:val="24"/>
        </w:rPr>
      </w:pPr>
      <w:r>
        <w:rPr>
          <w:rFonts w:ascii="Arial"/>
          <w:b/>
          <w:spacing w:val="-2"/>
          <w:sz w:val="24"/>
        </w:rPr>
        <w:t>PRESUPUESTO</w:t>
      </w:r>
    </w:p>
    <w:p w:rsidR="00963C0E" w:rsidRDefault="00963C0E">
      <w:pPr>
        <w:pStyle w:val="Textoindependiente"/>
        <w:rPr>
          <w:rFonts w:ascii="Arial"/>
          <w:b/>
        </w:rPr>
      </w:pPr>
    </w:p>
    <w:p w:rsidR="00963C0E" w:rsidRDefault="00142560">
      <w:pPr>
        <w:pStyle w:val="Ttulo3"/>
      </w:pPr>
      <w:r>
        <w:t>Análisis</w:t>
      </w:r>
      <w:r>
        <w:rPr>
          <w:spacing w:val="-3"/>
        </w:rPr>
        <w:t xml:space="preserve"> </w:t>
      </w:r>
      <w:r>
        <w:t>de</w:t>
      </w:r>
      <w:r>
        <w:rPr>
          <w:spacing w:val="-4"/>
        </w:rPr>
        <w:t xml:space="preserve"> </w:t>
      </w:r>
      <w:r>
        <w:t>Saldos</w:t>
      </w:r>
      <w:r>
        <w:rPr>
          <w:spacing w:val="-6"/>
        </w:rPr>
        <w:t xml:space="preserve"> </w:t>
      </w:r>
      <w:r>
        <w:t>Ejecución</w:t>
      </w:r>
      <w:r>
        <w:rPr>
          <w:spacing w:val="-5"/>
        </w:rPr>
        <w:t xml:space="preserve"> </w:t>
      </w:r>
      <w:r>
        <w:rPr>
          <w:spacing w:val="-2"/>
        </w:rPr>
        <w:t>Presupuestal</w:t>
      </w:r>
    </w:p>
    <w:p w:rsidR="00963C0E" w:rsidRDefault="00142560">
      <w:pPr>
        <w:pStyle w:val="Textoindependiente"/>
        <w:ind w:left="429" w:right="336"/>
        <w:jc w:val="both"/>
      </w:pPr>
      <w:r>
        <w:t xml:space="preserve">De acuerdo con los saldos de apropiación existentes en cada uno de los Rubros Presupuestales, cada dependencia </w:t>
      </w:r>
      <w:r>
        <w:t>del Departamento de Risaralda deberá realizar un análisis</w:t>
      </w:r>
      <w:r>
        <w:rPr>
          <w:spacing w:val="-1"/>
        </w:rPr>
        <w:t xml:space="preserve"> </w:t>
      </w:r>
      <w:r>
        <w:t>sobre</w:t>
      </w:r>
      <w:r>
        <w:rPr>
          <w:spacing w:val="-1"/>
        </w:rPr>
        <w:t xml:space="preserve"> </w:t>
      </w:r>
      <w:r>
        <w:t>la</w:t>
      </w:r>
      <w:r>
        <w:rPr>
          <w:spacing w:val="-3"/>
        </w:rPr>
        <w:t xml:space="preserve"> </w:t>
      </w:r>
      <w:r>
        <w:t>viabilidad</w:t>
      </w:r>
      <w:r>
        <w:rPr>
          <w:spacing w:val="-2"/>
        </w:rPr>
        <w:t xml:space="preserve"> </w:t>
      </w:r>
      <w:r>
        <w:t>y</w:t>
      </w:r>
      <w:r>
        <w:rPr>
          <w:spacing w:val="-3"/>
        </w:rPr>
        <w:t xml:space="preserve"> </w:t>
      </w:r>
      <w:r>
        <w:t>oportunidad</w:t>
      </w:r>
      <w:r>
        <w:rPr>
          <w:spacing w:val="-3"/>
        </w:rPr>
        <w:t xml:space="preserve"> </w:t>
      </w:r>
      <w:r>
        <w:t>para ejecutarlos,</w:t>
      </w:r>
      <w:r>
        <w:rPr>
          <w:spacing w:val="-3"/>
        </w:rPr>
        <w:t xml:space="preserve"> </w:t>
      </w:r>
      <w:r>
        <w:t>esta labor</w:t>
      </w:r>
      <w:r>
        <w:rPr>
          <w:spacing w:val="-2"/>
        </w:rPr>
        <w:t xml:space="preserve"> </w:t>
      </w:r>
      <w:r>
        <w:t>deberá</w:t>
      </w:r>
      <w:r>
        <w:rPr>
          <w:spacing w:val="-3"/>
        </w:rPr>
        <w:t xml:space="preserve"> </w:t>
      </w:r>
      <w:r>
        <w:t>realizarse a más tardar el cierre de ejecución del mes de octubre de cada vigencia.</w:t>
      </w:r>
    </w:p>
    <w:p w:rsidR="00963C0E" w:rsidRDefault="00963C0E">
      <w:pPr>
        <w:pStyle w:val="Textoindependiente"/>
        <w:spacing w:before="1"/>
      </w:pPr>
    </w:p>
    <w:p w:rsidR="00963C0E" w:rsidRDefault="00142560">
      <w:pPr>
        <w:pStyle w:val="Textoindependiente"/>
        <w:ind w:left="429" w:right="347"/>
        <w:jc w:val="both"/>
      </w:pPr>
      <w:r>
        <w:t>En el caso que no se proyecte comprometerlo</w:t>
      </w:r>
      <w:r>
        <w:t>s, deberá gestionarse ante la Dirección de Presupuesto, la liberación de saldos ya sea de apropiación, en Certificados de Disponibilidad o en Compromisos Presupuestales.</w:t>
      </w:r>
    </w:p>
    <w:p w:rsidR="00963C0E" w:rsidRDefault="00963C0E">
      <w:pPr>
        <w:pStyle w:val="Textoindependiente"/>
      </w:pPr>
    </w:p>
    <w:p w:rsidR="00963C0E" w:rsidRDefault="00142560">
      <w:pPr>
        <w:pStyle w:val="Textoindependiente"/>
        <w:ind w:left="429" w:right="339"/>
        <w:jc w:val="both"/>
      </w:pPr>
      <w:r>
        <w:t xml:space="preserve">En todo caso, la fecha máxima para realizar la liberación de los Saldos de CDP y de Compromisos Presupuestales, es el </w:t>
      </w:r>
      <w:r>
        <w:rPr>
          <w:rFonts w:ascii="Arial" w:hAnsi="Arial"/>
          <w:b/>
        </w:rPr>
        <w:t>14 DÍA HÁBIL DEL MES DE DICIEMBRE</w:t>
      </w:r>
      <w:r>
        <w:rPr>
          <w:rFonts w:ascii="Arial" w:hAnsi="Arial"/>
          <w:b/>
          <w:spacing w:val="40"/>
        </w:rPr>
        <w:t xml:space="preserve"> </w:t>
      </w:r>
      <w:r>
        <w:rPr>
          <w:rFonts w:ascii="Arial" w:hAnsi="Arial"/>
          <w:b/>
        </w:rPr>
        <w:t xml:space="preserve">de cada </w:t>
      </w:r>
      <w:proofErr w:type="gramStart"/>
      <w:r>
        <w:rPr>
          <w:rFonts w:ascii="Arial" w:hAnsi="Arial"/>
          <w:b/>
        </w:rPr>
        <w:t xml:space="preserve">vigencia </w:t>
      </w:r>
      <w:r>
        <w:t>,</w:t>
      </w:r>
      <w:proofErr w:type="gramEnd"/>
      <w:r>
        <w:t xml:space="preserve"> con el propósito de no constituir Reservas Presupuestales que no sean reales y poder </w:t>
      </w:r>
      <w:r>
        <w:t>hacer los ajustes presupuestales a la ejecución.</w:t>
      </w:r>
    </w:p>
    <w:p w:rsidR="00963C0E" w:rsidRDefault="00963C0E">
      <w:pPr>
        <w:pStyle w:val="Textoindependiente"/>
        <w:spacing w:before="274"/>
      </w:pPr>
    </w:p>
    <w:p w:rsidR="00963C0E" w:rsidRDefault="00142560">
      <w:pPr>
        <w:pStyle w:val="Ttulo2"/>
      </w:pPr>
      <w:r>
        <w:t>CERTIFICADOS</w:t>
      </w:r>
      <w:r>
        <w:rPr>
          <w:spacing w:val="-6"/>
        </w:rPr>
        <w:t xml:space="preserve"> </w:t>
      </w:r>
      <w:r>
        <w:t>DE</w:t>
      </w:r>
      <w:r>
        <w:rPr>
          <w:spacing w:val="-5"/>
        </w:rPr>
        <w:t xml:space="preserve"> </w:t>
      </w:r>
      <w:r>
        <w:t>DISPONIBILIDAD</w:t>
      </w:r>
      <w:r>
        <w:rPr>
          <w:spacing w:val="-5"/>
        </w:rPr>
        <w:t xml:space="preserve"> </w:t>
      </w:r>
      <w:r>
        <w:t>PRESUPUESTAL</w:t>
      </w:r>
      <w:r>
        <w:rPr>
          <w:spacing w:val="-1"/>
        </w:rPr>
        <w:t xml:space="preserve"> </w:t>
      </w:r>
      <w:r>
        <w:t>-</w:t>
      </w:r>
      <w:r>
        <w:rPr>
          <w:spacing w:val="-5"/>
        </w:rPr>
        <w:t>CDP</w:t>
      </w:r>
    </w:p>
    <w:p w:rsidR="00963C0E" w:rsidRDefault="00963C0E">
      <w:pPr>
        <w:pStyle w:val="Textoindependiente"/>
        <w:rPr>
          <w:rFonts w:ascii="Arial"/>
          <w:b/>
        </w:rPr>
      </w:pPr>
    </w:p>
    <w:p w:rsidR="00963C0E" w:rsidRDefault="00142560">
      <w:pPr>
        <w:pStyle w:val="Ttulo4"/>
        <w:rPr>
          <w:u w:val="none"/>
        </w:rPr>
      </w:pPr>
      <w:r>
        <w:rPr>
          <w:u w:val="none"/>
        </w:rPr>
        <w:t>Análisis</w:t>
      </w:r>
      <w:r>
        <w:rPr>
          <w:spacing w:val="-5"/>
          <w:u w:val="none"/>
        </w:rPr>
        <w:t xml:space="preserve"> </w:t>
      </w:r>
      <w:r>
        <w:rPr>
          <w:u w:val="none"/>
        </w:rPr>
        <w:t>de</w:t>
      </w:r>
      <w:r>
        <w:rPr>
          <w:spacing w:val="-3"/>
          <w:u w:val="none"/>
        </w:rPr>
        <w:t xml:space="preserve"> </w:t>
      </w:r>
      <w:r>
        <w:rPr>
          <w:u w:val="none"/>
        </w:rPr>
        <w:t>Saldos</w:t>
      </w:r>
      <w:r>
        <w:rPr>
          <w:spacing w:val="-6"/>
          <w:u w:val="none"/>
        </w:rPr>
        <w:t xml:space="preserve"> </w:t>
      </w:r>
      <w:r>
        <w:rPr>
          <w:u w:val="none"/>
        </w:rPr>
        <w:t>de</w:t>
      </w:r>
      <w:r>
        <w:rPr>
          <w:spacing w:val="-3"/>
          <w:u w:val="none"/>
        </w:rPr>
        <w:t xml:space="preserve"> </w:t>
      </w:r>
      <w:r>
        <w:rPr>
          <w:u w:val="none"/>
        </w:rPr>
        <w:t>Certificados</w:t>
      </w:r>
      <w:r>
        <w:rPr>
          <w:spacing w:val="-4"/>
          <w:u w:val="none"/>
        </w:rPr>
        <w:t xml:space="preserve"> </w:t>
      </w:r>
      <w:r>
        <w:rPr>
          <w:u w:val="none"/>
        </w:rPr>
        <w:t>de</w:t>
      </w:r>
      <w:r>
        <w:rPr>
          <w:spacing w:val="-3"/>
          <w:u w:val="none"/>
        </w:rPr>
        <w:t xml:space="preserve"> </w:t>
      </w:r>
      <w:r>
        <w:rPr>
          <w:u w:val="none"/>
        </w:rPr>
        <w:t>Disponibilidad</w:t>
      </w:r>
      <w:r>
        <w:rPr>
          <w:spacing w:val="-3"/>
          <w:u w:val="none"/>
        </w:rPr>
        <w:t xml:space="preserve"> </w:t>
      </w:r>
      <w:r>
        <w:rPr>
          <w:spacing w:val="-2"/>
          <w:u w:val="none"/>
        </w:rPr>
        <w:t>Presupuestal</w:t>
      </w:r>
    </w:p>
    <w:p w:rsidR="00963C0E" w:rsidRDefault="00963C0E">
      <w:pPr>
        <w:pStyle w:val="Textoindependiente"/>
        <w:rPr>
          <w:rFonts w:ascii="Arial"/>
          <w:b/>
          <w:i/>
        </w:rPr>
      </w:pPr>
    </w:p>
    <w:p w:rsidR="00963C0E" w:rsidRDefault="00142560">
      <w:pPr>
        <w:pStyle w:val="Textoindependiente"/>
        <w:ind w:left="429" w:right="349"/>
        <w:jc w:val="both"/>
      </w:pPr>
      <w:r>
        <w:t>De acuerdo con los saldos sin comprometer existentes en cada uno de los CDP, se deberá realizar el análisis, para definir los ajustes que sean pertinentes.</w:t>
      </w:r>
    </w:p>
    <w:p w:rsidR="00963C0E" w:rsidRDefault="00963C0E">
      <w:pPr>
        <w:pStyle w:val="Textoindependiente"/>
      </w:pPr>
    </w:p>
    <w:p w:rsidR="00963C0E" w:rsidRDefault="00142560">
      <w:pPr>
        <w:pStyle w:val="Textoindependiente"/>
        <w:spacing w:before="1"/>
        <w:ind w:left="429" w:right="336"/>
        <w:jc w:val="both"/>
      </w:pPr>
      <w:r>
        <w:t xml:space="preserve">En cada vigencia fiscal las fechas máximas de expedición de </w:t>
      </w:r>
      <w:proofErr w:type="spellStart"/>
      <w:r>
        <w:t>CDPs</w:t>
      </w:r>
      <w:proofErr w:type="spellEnd"/>
      <w:r>
        <w:t>, será hasta la fecha establecida e</w:t>
      </w:r>
      <w:r>
        <w:t>n el cronograma de cierre anual que se</w:t>
      </w:r>
      <w:r>
        <w:rPr>
          <w:spacing w:val="40"/>
        </w:rPr>
        <w:t xml:space="preserve"> </w:t>
      </w:r>
      <w:r>
        <w:t>haya socializado, para lo cual se deberá tener en cuenta los plazos máximos según el proceso de contratación (Licitación, subasta, mínima cuantía, directa, tienda virtual, entre otras), sin</w:t>
      </w:r>
      <w:r>
        <w:rPr>
          <w:spacing w:val="40"/>
        </w:rPr>
        <w:t xml:space="preserve"> </w:t>
      </w:r>
      <w:r>
        <w:t>sobrepasar como plazo máxim</w:t>
      </w:r>
      <w:r>
        <w:t xml:space="preserve">o el </w:t>
      </w:r>
      <w:r>
        <w:rPr>
          <w:rFonts w:ascii="Arial" w:hAnsi="Arial"/>
          <w:b/>
          <w:u w:val="single"/>
        </w:rPr>
        <w:t xml:space="preserve">15 de noviembre </w:t>
      </w:r>
      <w:r>
        <w:t>, se exceptúan los gastos de personal, viáticos, capacitaciones, arrendamientos, servicios públicos, transferencias</w:t>
      </w:r>
      <w:r>
        <w:rPr>
          <w:spacing w:val="80"/>
        </w:rPr>
        <w:t xml:space="preserve"> </w:t>
      </w:r>
      <w:r>
        <w:t>y vigencias futuras.</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142560">
      <w:pPr>
        <w:pStyle w:val="Ttulo2"/>
        <w:spacing w:before="274"/>
        <w:jc w:val="both"/>
      </w:pPr>
      <w:r>
        <w:lastRenderedPageBreak/>
        <w:t>VIGENCIAS</w:t>
      </w:r>
      <w:r>
        <w:rPr>
          <w:spacing w:val="-8"/>
        </w:rPr>
        <w:t xml:space="preserve"> </w:t>
      </w:r>
      <w:r>
        <w:rPr>
          <w:spacing w:val="-2"/>
        </w:rPr>
        <w:t>FUTURAS</w:t>
      </w:r>
    </w:p>
    <w:p w:rsidR="00963C0E" w:rsidRDefault="00963C0E">
      <w:pPr>
        <w:pStyle w:val="Textoindependiente"/>
        <w:rPr>
          <w:rFonts w:ascii="Arial"/>
          <w:b/>
        </w:rPr>
      </w:pPr>
    </w:p>
    <w:p w:rsidR="00963C0E" w:rsidRDefault="00142560">
      <w:pPr>
        <w:ind w:left="429" w:right="337"/>
        <w:jc w:val="both"/>
        <w:rPr>
          <w:rFonts w:ascii="Arial" w:hAnsi="Arial"/>
          <w:b/>
          <w:sz w:val="24"/>
        </w:rPr>
      </w:pPr>
      <w:r>
        <w:rPr>
          <w:sz w:val="24"/>
        </w:rPr>
        <w:t>El plazo máximo para presentar las solicitudes de vigencias f</w:t>
      </w:r>
      <w:r>
        <w:rPr>
          <w:sz w:val="24"/>
        </w:rPr>
        <w:t xml:space="preserve">uturas, ordinarios y/o excepcionales, para la aprobación del Consejo Departamental de Política Fiscal – CODFIS, y posterior autorización de la Asamblea, será </w:t>
      </w:r>
      <w:r>
        <w:rPr>
          <w:rFonts w:ascii="Arial" w:hAnsi="Arial"/>
          <w:b/>
          <w:sz w:val="24"/>
          <w:u w:val="single"/>
        </w:rPr>
        <w:t>a más tardar el 15 de</w:t>
      </w:r>
      <w:r>
        <w:rPr>
          <w:rFonts w:ascii="Arial" w:hAnsi="Arial"/>
          <w:b/>
          <w:sz w:val="24"/>
        </w:rPr>
        <w:t xml:space="preserve"> </w:t>
      </w:r>
      <w:r>
        <w:rPr>
          <w:rFonts w:ascii="Arial" w:hAnsi="Arial"/>
          <w:b/>
          <w:sz w:val="24"/>
          <w:u w:val="single"/>
        </w:rPr>
        <w:t>septiembre de cada vigencia fiscal.</w:t>
      </w:r>
    </w:p>
    <w:p w:rsidR="00963C0E" w:rsidRDefault="00963C0E">
      <w:pPr>
        <w:pStyle w:val="Textoindependiente"/>
        <w:rPr>
          <w:rFonts w:ascii="Arial"/>
          <w:b/>
        </w:rPr>
      </w:pPr>
    </w:p>
    <w:p w:rsidR="00963C0E" w:rsidRDefault="00963C0E">
      <w:pPr>
        <w:pStyle w:val="Textoindependiente"/>
        <w:rPr>
          <w:rFonts w:ascii="Arial"/>
          <w:b/>
        </w:rPr>
      </w:pPr>
    </w:p>
    <w:p w:rsidR="00963C0E" w:rsidRDefault="00963C0E">
      <w:pPr>
        <w:pStyle w:val="Textoindependiente"/>
        <w:spacing w:before="1"/>
        <w:rPr>
          <w:rFonts w:ascii="Arial"/>
          <w:b/>
        </w:rPr>
      </w:pPr>
    </w:p>
    <w:p w:rsidR="00963C0E" w:rsidRDefault="00142560">
      <w:pPr>
        <w:pStyle w:val="Ttulo2"/>
      </w:pPr>
      <w:r>
        <w:t>REGISTROS</w:t>
      </w:r>
      <w:r>
        <w:rPr>
          <w:spacing w:val="-8"/>
        </w:rPr>
        <w:t xml:space="preserve"> </w:t>
      </w:r>
      <w:r>
        <w:t>PRESUPUESTALES</w:t>
      </w:r>
      <w:r>
        <w:rPr>
          <w:spacing w:val="-3"/>
        </w:rPr>
        <w:t xml:space="preserve"> </w:t>
      </w:r>
      <w:r>
        <w:t>-</w:t>
      </w:r>
      <w:r>
        <w:rPr>
          <w:spacing w:val="-5"/>
        </w:rPr>
        <w:t>RP</w:t>
      </w:r>
    </w:p>
    <w:p w:rsidR="00963C0E" w:rsidRDefault="00963C0E">
      <w:pPr>
        <w:pStyle w:val="Textoindependiente"/>
        <w:rPr>
          <w:rFonts w:ascii="Arial"/>
          <w:b/>
        </w:rPr>
      </w:pPr>
    </w:p>
    <w:p w:rsidR="00963C0E" w:rsidRDefault="00142560">
      <w:pPr>
        <w:pStyle w:val="Ttulo3"/>
      </w:pPr>
      <w:r>
        <w:t>Análisi</w:t>
      </w:r>
      <w:r>
        <w:t>s</w:t>
      </w:r>
      <w:r>
        <w:rPr>
          <w:spacing w:val="-3"/>
        </w:rPr>
        <w:t xml:space="preserve"> </w:t>
      </w:r>
      <w:r>
        <w:t>de</w:t>
      </w:r>
      <w:r>
        <w:rPr>
          <w:spacing w:val="-3"/>
        </w:rPr>
        <w:t xml:space="preserve"> </w:t>
      </w:r>
      <w:r>
        <w:t>Saldos</w:t>
      </w:r>
      <w:r>
        <w:rPr>
          <w:spacing w:val="-5"/>
        </w:rPr>
        <w:t xml:space="preserve"> </w:t>
      </w:r>
      <w:r>
        <w:t>de</w:t>
      </w:r>
      <w:r>
        <w:rPr>
          <w:spacing w:val="-3"/>
        </w:rPr>
        <w:t xml:space="preserve"> </w:t>
      </w:r>
      <w:r>
        <w:rPr>
          <w:spacing w:val="-5"/>
        </w:rPr>
        <w:t>RP</w:t>
      </w:r>
    </w:p>
    <w:p w:rsidR="00963C0E" w:rsidRDefault="00963C0E">
      <w:pPr>
        <w:pStyle w:val="Textoindependiente"/>
        <w:rPr>
          <w:rFonts w:ascii="Arial"/>
          <w:b/>
        </w:rPr>
      </w:pPr>
    </w:p>
    <w:p w:rsidR="00963C0E" w:rsidRDefault="00142560">
      <w:pPr>
        <w:pStyle w:val="Textoindependiente"/>
        <w:ind w:left="429" w:right="343"/>
        <w:jc w:val="both"/>
      </w:pPr>
      <w:r>
        <w:t xml:space="preserve">Para lograr una eficiente ejecución presupuestal, se requiere realizar un análisis a los compromisos con saldos por obligar, con el fin de establecer según el estado de ejecución financiera de cada Contrato, cuáles serán susceptibles de ejecución o </w:t>
      </w:r>
      <w:r>
        <w:rPr>
          <w:spacing w:val="-2"/>
        </w:rPr>
        <w:t>reducci</w:t>
      </w:r>
      <w:r>
        <w:rPr>
          <w:spacing w:val="-2"/>
        </w:rPr>
        <w:t>ón.</w:t>
      </w:r>
    </w:p>
    <w:p w:rsidR="00963C0E" w:rsidRDefault="00963C0E">
      <w:pPr>
        <w:pStyle w:val="Textoindependiente"/>
      </w:pPr>
    </w:p>
    <w:p w:rsidR="00963C0E" w:rsidRDefault="00142560">
      <w:pPr>
        <w:ind w:left="429" w:right="339"/>
        <w:jc w:val="both"/>
        <w:rPr>
          <w:sz w:val="24"/>
        </w:rPr>
      </w:pPr>
      <w:r>
        <w:rPr>
          <w:sz w:val="24"/>
        </w:rPr>
        <w:t xml:space="preserve">Esta labor deberá realizarse </w:t>
      </w:r>
      <w:r>
        <w:rPr>
          <w:rFonts w:ascii="Arial" w:hAnsi="Arial"/>
          <w:b/>
          <w:sz w:val="24"/>
        </w:rPr>
        <w:t>a partir del PRIMER DÍA HÁBIL DE MES DE DICIEMBRE DE LA</w:t>
      </w:r>
      <w:r>
        <w:rPr>
          <w:rFonts w:ascii="Arial" w:hAnsi="Arial"/>
          <w:b/>
          <w:spacing w:val="-5"/>
          <w:sz w:val="24"/>
        </w:rPr>
        <w:t xml:space="preserve"> </w:t>
      </w:r>
      <w:r>
        <w:rPr>
          <w:rFonts w:ascii="Arial" w:hAnsi="Arial"/>
          <w:b/>
          <w:sz w:val="24"/>
        </w:rPr>
        <w:t>VIGENCIA</w:t>
      </w:r>
      <w:r>
        <w:rPr>
          <w:rFonts w:ascii="Arial" w:hAnsi="Arial"/>
          <w:b/>
          <w:spacing w:val="-3"/>
          <w:sz w:val="24"/>
        </w:rPr>
        <w:t xml:space="preserve"> </w:t>
      </w:r>
      <w:r>
        <w:rPr>
          <w:rFonts w:ascii="Arial" w:hAnsi="Arial"/>
          <w:b/>
          <w:sz w:val="24"/>
        </w:rPr>
        <w:t>CORRIENTE</w:t>
      </w:r>
      <w:r>
        <w:rPr>
          <w:rFonts w:ascii="Arial" w:hAnsi="Arial"/>
          <w:b/>
          <w:spacing w:val="40"/>
          <w:sz w:val="24"/>
        </w:rPr>
        <w:t xml:space="preserve"> </w:t>
      </w:r>
      <w:r>
        <w:rPr>
          <w:sz w:val="24"/>
        </w:rPr>
        <w:t>y en</w:t>
      </w:r>
      <w:r>
        <w:rPr>
          <w:spacing w:val="-1"/>
          <w:sz w:val="24"/>
        </w:rPr>
        <w:t xml:space="preserve"> </w:t>
      </w:r>
      <w:r>
        <w:rPr>
          <w:sz w:val="24"/>
        </w:rPr>
        <w:t>forma permanente, hasta el cierre, con base en el Listado de Compromisos Presupuestales con saldo por obligar, que reporta la Dirección de Pre</w:t>
      </w:r>
      <w:r>
        <w:rPr>
          <w:sz w:val="24"/>
        </w:rPr>
        <w:t>supuesto.</w:t>
      </w:r>
    </w:p>
    <w:p w:rsidR="00963C0E" w:rsidRDefault="00142560">
      <w:pPr>
        <w:pStyle w:val="Textoindependiente"/>
        <w:spacing w:before="274"/>
        <w:ind w:left="429" w:right="342"/>
        <w:jc w:val="both"/>
      </w:pPr>
      <w:r>
        <w:t>Los únicos Contratos o Convenios a los que se aplicará el procedimiento de Liberación de Saldos, serán los Contratos de Prestación de Servicios Profesionales y/o Apoyo a la Gestión, cuyos requisitos de legalización y ejecución se hicieron con fec</w:t>
      </w:r>
      <w:r>
        <w:t>ha posterior a la firma del Contrato, o cuando sean objeto de suspensión, siempre que el plazo sea el último día de la anualidad.</w:t>
      </w:r>
    </w:p>
    <w:p w:rsidR="00963C0E" w:rsidRDefault="00963C0E">
      <w:pPr>
        <w:pStyle w:val="Textoindependiente"/>
      </w:pPr>
    </w:p>
    <w:p w:rsidR="00963C0E" w:rsidRDefault="00142560">
      <w:pPr>
        <w:pStyle w:val="Textoindependiente"/>
        <w:spacing w:before="1"/>
        <w:ind w:left="429" w:right="348"/>
        <w:jc w:val="both"/>
      </w:pPr>
      <w:r>
        <w:t xml:space="preserve">Una vez se adelante cualquier liberación de saldo de </w:t>
      </w:r>
      <w:proofErr w:type="spellStart"/>
      <w:r>
        <w:t>RPs</w:t>
      </w:r>
      <w:proofErr w:type="spellEnd"/>
      <w:r>
        <w:t xml:space="preserve"> en el mes de diciembre, también debe efectuarse la liberación del va</w:t>
      </w:r>
      <w:r>
        <w:t>lor del CDP.</w:t>
      </w:r>
    </w:p>
    <w:p w:rsidR="00963C0E" w:rsidRDefault="00142560">
      <w:pPr>
        <w:spacing w:before="276"/>
        <w:ind w:left="429"/>
        <w:rPr>
          <w:rFonts w:ascii="Arial"/>
          <w:b/>
          <w:i/>
          <w:sz w:val="24"/>
        </w:rPr>
      </w:pPr>
      <w:r>
        <w:rPr>
          <w:rFonts w:ascii="Arial"/>
          <w:b/>
          <w:i/>
          <w:sz w:val="24"/>
          <w:u w:val="single"/>
        </w:rPr>
        <w:t>Responsables:</w:t>
      </w:r>
      <w:r>
        <w:rPr>
          <w:rFonts w:ascii="Arial"/>
          <w:b/>
          <w:i/>
          <w:spacing w:val="40"/>
          <w:sz w:val="24"/>
          <w:u w:val="single"/>
        </w:rPr>
        <w:t xml:space="preserve"> </w:t>
      </w:r>
      <w:r>
        <w:rPr>
          <w:rFonts w:ascii="Arial"/>
          <w:b/>
          <w:i/>
          <w:sz w:val="24"/>
          <w:u w:val="single"/>
        </w:rPr>
        <w:t>Supervisores</w:t>
      </w:r>
      <w:r>
        <w:rPr>
          <w:rFonts w:ascii="Arial"/>
          <w:b/>
          <w:i/>
          <w:spacing w:val="40"/>
          <w:sz w:val="24"/>
          <w:u w:val="single"/>
        </w:rPr>
        <w:t xml:space="preserve"> </w:t>
      </w:r>
      <w:r>
        <w:rPr>
          <w:rFonts w:ascii="Arial"/>
          <w:b/>
          <w:i/>
          <w:sz w:val="24"/>
          <w:u w:val="single"/>
        </w:rPr>
        <w:t>o</w:t>
      </w:r>
      <w:r>
        <w:rPr>
          <w:rFonts w:ascii="Arial"/>
          <w:b/>
          <w:i/>
          <w:spacing w:val="40"/>
          <w:sz w:val="24"/>
          <w:u w:val="single"/>
        </w:rPr>
        <w:t xml:space="preserve"> </w:t>
      </w:r>
      <w:r>
        <w:rPr>
          <w:rFonts w:ascii="Arial"/>
          <w:b/>
          <w:i/>
          <w:sz w:val="24"/>
          <w:u w:val="single"/>
        </w:rPr>
        <w:t>Interventores</w:t>
      </w:r>
      <w:r>
        <w:rPr>
          <w:rFonts w:ascii="Arial"/>
          <w:b/>
          <w:i/>
          <w:spacing w:val="40"/>
          <w:sz w:val="24"/>
          <w:u w:val="single"/>
        </w:rPr>
        <w:t xml:space="preserve"> </w:t>
      </w:r>
      <w:r>
        <w:rPr>
          <w:rFonts w:ascii="Arial"/>
          <w:b/>
          <w:i/>
          <w:sz w:val="24"/>
          <w:u w:val="single"/>
        </w:rPr>
        <w:t>de</w:t>
      </w:r>
      <w:r>
        <w:rPr>
          <w:rFonts w:ascii="Arial"/>
          <w:b/>
          <w:i/>
          <w:spacing w:val="40"/>
          <w:sz w:val="24"/>
          <w:u w:val="single"/>
        </w:rPr>
        <w:t xml:space="preserve"> </w:t>
      </w:r>
      <w:r>
        <w:rPr>
          <w:rFonts w:ascii="Arial"/>
          <w:b/>
          <w:i/>
          <w:sz w:val="24"/>
          <w:u w:val="single"/>
        </w:rPr>
        <w:t>Contratos</w:t>
      </w:r>
      <w:r>
        <w:rPr>
          <w:rFonts w:ascii="Arial"/>
          <w:b/>
          <w:i/>
          <w:spacing w:val="40"/>
          <w:sz w:val="24"/>
          <w:u w:val="single"/>
        </w:rPr>
        <w:t xml:space="preserve"> </w:t>
      </w:r>
      <w:r>
        <w:rPr>
          <w:rFonts w:ascii="Arial"/>
          <w:b/>
          <w:i/>
          <w:sz w:val="24"/>
          <w:u w:val="single"/>
        </w:rPr>
        <w:t>y</w:t>
      </w:r>
      <w:r>
        <w:rPr>
          <w:rFonts w:ascii="Arial"/>
          <w:b/>
          <w:i/>
          <w:spacing w:val="40"/>
          <w:sz w:val="24"/>
          <w:u w:val="single"/>
        </w:rPr>
        <w:t xml:space="preserve"> </w:t>
      </w:r>
      <w:r>
        <w:rPr>
          <w:rFonts w:ascii="Arial"/>
          <w:b/>
          <w:i/>
          <w:sz w:val="24"/>
          <w:u w:val="single"/>
        </w:rPr>
        <w:t>Ordenadores</w:t>
      </w:r>
      <w:r>
        <w:rPr>
          <w:rFonts w:ascii="Arial"/>
          <w:b/>
          <w:i/>
          <w:spacing w:val="40"/>
          <w:sz w:val="24"/>
          <w:u w:val="single"/>
        </w:rPr>
        <w:t xml:space="preserve"> </w:t>
      </w:r>
      <w:r>
        <w:rPr>
          <w:rFonts w:ascii="Arial"/>
          <w:b/>
          <w:i/>
          <w:sz w:val="24"/>
          <w:u w:val="single"/>
        </w:rPr>
        <w:t>de</w:t>
      </w:r>
      <w:r>
        <w:rPr>
          <w:rFonts w:ascii="Arial"/>
          <w:b/>
          <w:i/>
          <w:sz w:val="24"/>
        </w:rPr>
        <w:t xml:space="preserve"> </w:t>
      </w:r>
      <w:r>
        <w:rPr>
          <w:rFonts w:ascii="Arial"/>
          <w:b/>
          <w:i/>
          <w:spacing w:val="-2"/>
          <w:sz w:val="24"/>
          <w:u w:val="single"/>
        </w:rPr>
        <w:t>Gasto.</w:t>
      </w:r>
    </w:p>
    <w:p w:rsidR="00963C0E" w:rsidRDefault="00963C0E">
      <w:pPr>
        <w:rPr>
          <w:rFonts w:ascii="Arial"/>
          <w:b/>
          <w:i/>
          <w:sz w:val="24"/>
        </w:rPr>
        <w:sectPr w:rsidR="00963C0E">
          <w:pgSz w:w="12250" w:h="15850"/>
          <w:pgMar w:top="2640" w:right="1275" w:bottom="2100" w:left="992" w:header="748" w:footer="1911" w:gutter="0"/>
          <w:cols w:space="720"/>
        </w:sectPr>
      </w:pPr>
    </w:p>
    <w:p w:rsidR="00963C0E" w:rsidRDefault="00142560">
      <w:pPr>
        <w:pStyle w:val="Ttulo3"/>
        <w:spacing w:before="274"/>
        <w:jc w:val="both"/>
      </w:pPr>
      <w:r>
        <w:lastRenderedPageBreak/>
        <w:t>Trámite</w:t>
      </w:r>
      <w:r>
        <w:rPr>
          <w:spacing w:val="-4"/>
        </w:rPr>
        <w:t xml:space="preserve"> </w:t>
      </w:r>
      <w:r>
        <w:t>para</w:t>
      </w:r>
      <w:r>
        <w:rPr>
          <w:spacing w:val="-4"/>
        </w:rPr>
        <w:t xml:space="preserve"> </w:t>
      </w:r>
      <w:r>
        <w:t>expedición</w:t>
      </w:r>
      <w:r>
        <w:rPr>
          <w:spacing w:val="-2"/>
        </w:rPr>
        <w:t xml:space="preserve"> </w:t>
      </w:r>
      <w:r>
        <w:t>de</w:t>
      </w:r>
      <w:r>
        <w:rPr>
          <w:spacing w:val="-3"/>
        </w:rPr>
        <w:t xml:space="preserve"> </w:t>
      </w:r>
      <w:r>
        <w:rPr>
          <w:spacing w:val="-2"/>
        </w:rPr>
        <w:t>Compromisos</w:t>
      </w:r>
    </w:p>
    <w:p w:rsidR="00963C0E" w:rsidRDefault="00963C0E">
      <w:pPr>
        <w:pStyle w:val="Textoindependiente"/>
        <w:rPr>
          <w:rFonts w:ascii="Arial"/>
          <w:b/>
        </w:rPr>
      </w:pPr>
    </w:p>
    <w:p w:rsidR="00963C0E" w:rsidRDefault="00142560">
      <w:pPr>
        <w:pStyle w:val="Textoindependiente"/>
        <w:ind w:left="429" w:right="337"/>
        <w:jc w:val="both"/>
      </w:pPr>
      <w:r>
        <w:t xml:space="preserve">La expedición de compromisos presupuestales al finalizar la vigencia, será hasta la fecha establecida en </w:t>
      </w:r>
      <w:r>
        <w:t>el cronograma de cierre anual socializado.</w:t>
      </w:r>
      <w:r>
        <w:rPr>
          <w:spacing w:val="40"/>
        </w:rPr>
        <w:t xml:space="preserve"> </w:t>
      </w:r>
      <w:r>
        <w:t xml:space="preserve">Excepcionalmente y cuando medie justificación debidamente sustentada se podrán expedir compromisos presupuestales incluso el 31 de diciembre de la vigencia corriente, según la disponibilidad de horario del Sistema Financiero. </w:t>
      </w:r>
      <w:r>
        <w:rPr>
          <w:u w:val="single"/>
        </w:rPr>
        <w:t>Se exceptúan los gastos de</w:t>
      </w:r>
      <w:r>
        <w:rPr>
          <w:spacing w:val="40"/>
        </w:rPr>
        <w:t xml:space="preserve"> </w:t>
      </w:r>
      <w:r>
        <w:rPr>
          <w:u w:val="single"/>
        </w:rPr>
        <w:t>per</w:t>
      </w:r>
      <w:r>
        <w:rPr>
          <w:u w:val="single"/>
        </w:rPr>
        <w:t>sonal, viáticos, capacitaciones, arrendamientos, servicios públicos, transferencias</w:t>
      </w:r>
      <w:r>
        <w:rPr>
          <w:spacing w:val="40"/>
        </w:rPr>
        <w:t xml:space="preserve"> </w:t>
      </w:r>
      <w:r>
        <w:rPr>
          <w:u w:val="single"/>
        </w:rPr>
        <w:t>y vigencias futuras.</w:t>
      </w:r>
    </w:p>
    <w:p w:rsidR="00963C0E" w:rsidRDefault="00963C0E">
      <w:pPr>
        <w:pStyle w:val="Textoindependiente"/>
      </w:pPr>
    </w:p>
    <w:p w:rsidR="00963C0E" w:rsidRDefault="00963C0E">
      <w:pPr>
        <w:pStyle w:val="Textoindependiente"/>
        <w:spacing w:before="1"/>
      </w:pPr>
    </w:p>
    <w:p w:rsidR="00963C0E" w:rsidRDefault="00142560">
      <w:pPr>
        <w:pStyle w:val="Ttulo3"/>
        <w:ind w:right="346"/>
        <w:jc w:val="both"/>
      </w:pPr>
      <w:r>
        <w:t>Expedición de Compromisos Presupuestales de contratación con</w:t>
      </w:r>
      <w:r>
        <w:rPr>
          <w:spacing w:val="40"/>
        </w:rPr>
        <w:t xml:space="preserve"> </w:t>
      </w:r>
      <w:r>
        <w:t xml:space="preserve">vigencia </w:t>
      </w:r>
      <w:r>
        <w:rPr>
          <w:spacing w:val="-2"/>
        </w:rPr>
        <w:t>futura</w:t>
      </w:r>
    </w:p>
    <w:p w:rsidR="00963C0E" w:rsidRDefault="00963C0E">
      <w:pPr>
        <w:pStyle w:val="Textoindependiente"/>
        <w:rPr>
          <w:rFonts w:ascii="Arial"/>
          <w:b/>
        </w:rPr>
      </w:pPr>
    </w:p>
    <w:p w:rsidR="00963C0E" w:rsidRDefault="00142560">
      <w:pPr>
        <w:pStyle w:val="Textoindependiente"/>
        <w:ind w:left="429" w:right="341"/>
        <w:jc w:val="both"/>
      </w:pPr>
      <w:r>
        <w:t xml:space="preserve">Una vez autorizado y comunicado el cupo de Vigencia Futura, la Dirección de Presupuesto registrará en el Software financiero, los correspondientes </w:t>
      </w:r>
      <w:proofErr w:type="spellStart"/>
      <w:r>
        <w:t>CDPs</w:t>
      </w:r>
      <w:proofErr w:type="spellEnd"/>
      <w:r>
        <w:t xml:space="preserve"> y </w:t>
      </w:r>
      <w:proofErr w:type="spellStart"/>
      <w:r>
        <w:t>RPs</w:t>
      </w:r>
      <w:proofErr w:type="spellEnd"/>
      <w:r>
        <w:rPr>
          <w:spacing w:val="40"/>
        </w:rPr>
        <w:t xml:space="preserve"> </w:t>
      </w:r>
      <w:r>
        <w:t xml:space="preserve">de acuerdo con los valores para cada vigencia durante los </w:t>
      </w:r>
      <w:r>
        <w:rPr>
          <w:u w:val="single"/>
        </w:rPr>
        <w:t>cinco (5) primeros días</w:t>
      </w:r>
      <w:r>
        <w:t xml:space="preserve"> </w:t>
      </w:r>
      <w:r>
        <w:rPr>
          <w:u w:val="single"/>
        </w:rPr>
        <w:t xml:space="preserve">hábiles de cada </w:t>
      </w:r>
      <w:r>
        <w:rPr>
          <w:u w:val="single"/>
        </w:rPr>
        <w:t>vigencia.</w:t>
      </w:r>
    </w:p>
    <w:p w:rsidR="00963C0E" w:rsidRDefault="00963C0E">
      <w:pPr>
        <w:pStyle w:val="Textoindependiente"/>
        <w:spacing w:before="274"/>
      </w:pPr>
    </w:p>
    <w:p w:rsidR="00963C0E" w:rsidRDefault="00142560">
      <w:pPr>
        <w:pStyle w:val="Ttulo2"/>
      </w:pPr>
      <w:r>
        <w:t>REZAGO</w:t>
      </w:r>
      <w:r>
        <w:rPr>
          <w:spacing w:val="-4"/>
        </w:rPr>
        <w:t xml:space="preserve"> </w:t>
      </w:r>
      <w:r>
        <w:rPr>
          <w:spacing w:val="-2"/>
        </w:rPr>
        <w:t>PRESUPUESTAL</w:t>
      </w:r>
    </w:p>
    <w:p w:rsidR="00963C0E" w:rsidRDefault="00963C0E">
      <w:pPr>
        <w:pStyle w:val="Textoindependiente"/>
        <w:rPr>
          <w:rFonts w:ascii="Arial"/>
          <w:b/>
        </w:rPr>
      </w:pPr>
    </w:p>
    <w:p w:rsidR="00963C0E" w:rsidRDefault="00142560">
      <w:pPr>
        <w:pStyle w:val="Ttulo3"/>
      </w:pPr>
      <w:r>
        <w:rPr>
          <w:u w:val="single"/>
        </w:rPr>
        <w:t>Reservas</w:t>
      </w:r>
      <w:r>
        <w:rPr>
          <w:spacing w:val="-8"/>
          <w:u w:val="single"/>
        </w:rPr>
        <w:t xml:space="preserve"> </w:t>
      </w:r>
      <w:r>
        <w:rPr>
          <w:spacing w:val="-2"/>
          <w:u w:val="single"/>
        </w:rPr>
        <w:t>Presupuestales</w:t>
      </w:r>
    </w:p>
    <w:p w:rsidR="00963C0E" w:rsidRDefault="00963C0E">
      <w:pPr>
        <w:pStyle w:val="Textoindependiente"/>
        <w:rPr>
          <w:rFonts w:ascii="Arial"/>
          <w:b/>
        </w:rPr>
      </w:pPr>
    </w:p>
    <w:p w:rsidR="00963C0E" w:rsidRDefault="00142560">
      <w:pPr>
        <w:ind w:left="429"/>
        <w:jc w:val="both"/>
        <w:rPr>
          <w:rFonts w:ascii="Arial" w:hAnsi="Arial"/>
          <w:b/>
          <w:sz w:val="24"/>
        </w:rPr>
      </w:pPr>
      <w:r>
        <w:rPr>
          <w:rFonts w:ascii="Arial" w:hAnsi="Arial"/>
          <w:b/>
          <w:sz w:val="24"/>
        </w:rPr>
        <w:t>Cancelación</w:t>
      </w:r>
      <w:r>
        <w:rPr>
          <w:rFonts w:ascii="Arial" w:hAnsi="Arial"/>
          <w:b/>
          <w:spacing w:val="-7"/>
          <w:sz w:val="24"/>
        </w:rPr>
        <w:t xml:space="preserve"> </w:t>
      </w:r>
      <w:r>
        <w:rPr>
          <w:rFonts w:ascii="Arial" w:hAnsi="Arial"/>
          <w:b/>
          <w:sz w:val="24"/>
        </w:rPr>
        <w:t>de</w:t>
      </w:r>
      <w:r>
        <w:rPr>
          <w:rFonts w:ascii="Arial" w:hAnsi="Arial"/>
          <w:b/>
          <w:spacing w:val="-6"/>
          <w:sz w:val="24"/>
        </w:rPr>
        <w:t xml:space="preserve"> </w:t>
      </w:r>
      <w:r>
        <w:rPr>
          <w:rFonts w:ascii="Arial" w:hAnsi="Arial"/>
          <w:b/>
          <w:sz w:val="24"/>
        </w:rPr>
        <w:t>Saldos</w:t>
      </w:r>
      <w:r>
        <w:rPr>
          <w:rFonts w:ascii="Arial" w:hAnsi="Arial"/>
          <w:b/>
          <w:spacing w:val="-5"/>
          <w:sz w:val="24"/>
        </w:rPr>
        <w:t xml:space="preserve"> </w:t>
      </w:r>
      <w:r>
        <w:rPr>
          <w:rFonts w:ascii="Arial" w:hAnsi="Arial"/>
          <w:b/>
          <w:sz w:val="24"/>
        </w:rPr>
        <w:t>de</w:t>
      </w:r>
      <w:r>
        <w:rPr>
          <w:rFonts w:ascii="Arial" w:hAnsi="Arial"/>
          <w:b/>
          <w:spacing w:val="-5"/>
          <w:sz w:val="24"/>
        </w:rPr>
        <w:t xml:space="preserve"> </w:t>
      </w:r>
      <w:r>
        <w:rPr>
          <w:rFonts w:ascii="Arial" w:hAnsi="Arial"/>
          <w:b/>
          <w:sz w:val="24"/>
        </w:rPr>
        <w:t>Reserva</w:t>
      </w:r>
      <w:r>
        <w:rPr>
          <w:rFonts w:ascii="Arial" w:hAnsi="Arial"/>
          <w:b/>
          <w:spacing w:val="-4"/>
          <w:sz w:val="24"/>
        </w:rPr>
        <w:t xml:space="preserve"> </w:t>
      </w:r>
      <w:r>
        <w:rPr>
          <w:rFonts w:ascii="Arial" w:hAnsi="Arial"/>
          <w:b/>
          <w:sz w:val="24"/>
        </w:rPr>
        <w:t>Presupuestal</w:t>
      </w:r>
      <w:r>
        <w:rPr>
          <w:rFonts w:ascii="Arial" w:hAnsi="Arial"/>
          <w:b/>
          <w:spacing w:val="-4"/>
          <w:sz w:val="24"/>
        </w:rPr>
        <w:t xml:space="preserve"> </w:t>
      </w:r>
      <w:r>
        <w:rPr>
          <w:rFonts w:ascii="Arial" w:hAnsi="Arial"/>
          <w:b/>
          <w:sz w:val="24"/>
        </w:rPr>
        <w:t>Vigencia</w:t>
      </w:r>
      <w:r>
        <w:rPr>
          <w:rFonts w:ascii="Arial" w:hAnsi="Arial"/>
          <w:b/>
          <w:spacing w:val="-1"/>
          <w:sz w:val="24"/>
        </w:rPr>
        <w:t xml:space="preserve"> </w:t>
      </w:r>
      <w:r>
        <w:rPr>
          <w:rFonts w:ascii="Arial" w:hAnsi="Arial"/>
          <w:b/>
          <w:spacing w:val="-2"/>
          <w:sz w:val="24"/>
        </w:rPr>
        <w:t>Anterior</w:t>
      </w:r>
    </w:p>
    <w:p w:rsidR="00963C0E" w:rsidRDefault="00963C0E">
      <w:pPr>
        <w:pStyle w:val="Textoindependiente"/>
        <w:rPr>
          <w:rFonts w:ascii="Arial"/>
          <w:b/>
        </w:rPr>
      </w:pPr>
    </w:p>
    <w:p w:rsidR="00963C0E" w:rsidRDefault="00142560">
      <w:pPr>
        <w:pStyle w:val="Textoindependiente"/>
        <w:ind w:left="429" w:right="345"/>
        <w:jc w:val="both"/>
      </w:pPr>
      <w:r>
        <w:t xml:space="preserve">Las Reservas Presupuestales constituidas al cierre de la vigencia anterior y que continúan con saldos que no se van a ejecutar, deben </w:t>
      </w:r>
      <w:r>
        <w:t>ser canceladas mediante acta de cancelación de saldos, cuyo documento soporte es la liquidación del contrato o su modificación respectiva.</w:t>
      </w:r>
    </w:p>
    <w:p w:rsidR="00963C0E" w:rsidRDefault="00963C0E">
      <w:pPr>
        <w:pStyle w:val="Textoindependiente"/>
      </w:pPr>
    </w:p>
    <w:p w:rsidR="00963C0E" w:rsidRDefault="00142560">
      <w:pPr>
        <w:spacing w:before="1"/>
        <w:ind w:left="429" w:right="339"/>
        <w:jc w:val="both"/>
        <w:rPr>
          <w:sz w:val="24"/>
        </w:rPr>
      </w:pPr>
      <w:r>
        <w:rPr>
          <w:sz w:val="24"/>
        </w:rPr>
        <w:t xml:space="preserve">Dicha acta deberá ser enviada </w:t>
      </w:r>
      <w:r>
        <w:rPr>
          <w:rFonts w:ascii="Arial" w:hAnsi="Arial"/>
          <w:b/>
          <w:i/>
          <w:sz w:val="24"/>
          <w:u w:val="single"/>
        </w:rPr>
        <w:t>a más tardar el 14 DÍA HÁBIL DE DICIEMBRE DE</w:t>
      </w:r>
      <w:r>
        <w:rPr>
          <w:rFonts w:ascii="Arial" w:hAnsi="Arial"/>
          <w:b/>
          <w:i/>
          <w:sz w:val="24"/>
        </w:rPr>
        <w:t xml:space="preserve"> </w:t>
      </w:r>
      <w:r>
        <w:rPr>
          <w:rFonts w:ascii="Arial" w:hAnsi="Arial"/>
          <w:b/>
          <w:i/>
          <w:sz w:val="24"/>
          <w:u w:val="single"/>
        </w:rPr>
        <w:t>CADA VIGENCIA</w:t>
      </w:r>
      <w:r>
        <w:rPr>
          <w:sz w:val="24"/>
        </w:rPr>
        <w:t>, a la Dirección de Presupuesto, una vez se constaten los soportes de la cancelación, el responsable de Presupuesto realizará el registro de la reducción del compromiso de la reserva presupuestal.</w:t>
      </w:r>
    </w:p>
    <w:p w:rsidR="00963C0E" w:rsidRDefault="00963C0E">
      <w:pPr>
        <w:pStyle w:val="Textoindependiente"/>
      </w:pPr>
    </w:p>
    <w:p w:rsidR="00963C0E" w:rsidRDefault="00142560">
      <w:pPr>
        <w:pStyle w:val="Textoindependiente"/>
        <w:ind w:left="429" w:right="337"/>
        <w:jc w:val="both"/>
      </w:pPr>
      <w:r>
        <w:t xml:space="preserve">En todo caso, los saldos de reservas presupuestales </w:t>
      </w:r>
      <w:proofErr w:type="gramStart"/>
      <w:r>
        <w:t>que</w:t>
      </w:r>
      <w:proofErr w:type="gramEnd"/>
      <w:r>
        <w:t xml:space="preserve"> a </w:t>
      </w:r>
      <w:r>
        <w:rPr>
          <w:rFonts w:ascii="Arial" w:hAnsi="Arial"/>
          <w:b/>
          <w:i/>
          <w:u w:val="single"/>
        </w:rPr>
        <w:t>31 de diciembre</w:t>
      </w:r>
      <w:r>
        <w:t>, no hayan</w:t>
      </w:r>
      <w:r>
        <w:rPr>
          <w:spacing w:val="40"/>
        </w:rPr>
        <w:t xml:space="preserve"> </w:t>
      </w:r>
      <w:r>
        <w:t>sido</w:t>
      </w:r>
      <w:r>
        <w:rPr>
          <w:spacing w:val="40"/>
        </w:rPr>
        <w:t xml:space="preserve"> </w:t>
      </w:r>
      <w:r>
        <w:t>pagados</w:t>
      </w:r>
      <w:r>
        <w:rPr>
          <w:spacing w:val="40"/>
        </w:rPr>
        <w:t xml:space="preserve"> </w:t>
      </w:r>
      <w:r>
        <w:t>o</w:t>
      </w:r>
      <w:r>
        <w:rPr>
          <w:spacing w:val="40"/>
        </w:rPr>
        <w:t xml:space="preserve"> </w:t>
      </w:r>
      <w:r>
        <w:t>liberados,</w:t>
      </w:r>
      <w:r>
        <w:rPr>
          <w:spacing w:val="40"/>
        </w:rPr>
        <w:t xml:space="preserve"> </w:t>
      </w:r>
      <w:r>
        <w:t>fenecerán.</w:t>
      </w:r>
      <w:r>
        <w:rPr>
          <w:spacing w:val="40"/>
        </w:rPr>
        <w:t xml:space="preserve">  </w:t>
      </w:r>
      <w:r>
        <w:t>De</w:t>
      </w:r>
      <w:r>
        <w:rPr>
          <w:spacing w:val="40"/>
        </w:rPr>
        <w:t xml:space="preserve"> </w:t>
      </w:r>
      <w:r>
        <w:t>presentarse</w:t>
      </w:r>
      <w:r>
        <w:rPr>
          <w:spacing w:val="40"/>
        </w:rPr>
        <w:t xml:space="preserve"> </w:t>
      </w:r>
      <w:r>
        <w:t>alguna</w:t>
      </w:r>
      <w:r>
        <w:rPr>
          <w:spacing w:val="40"/>
        </w:rPr>
        <w:t xml:space="preserve"> </w:t>
      </w:r>
      <w:r>
        <w:t>obligación</w:t>
      </w:r>
      <w:r>
        <w:rPr>
          <w:spacing w:val="40"/>
        </w:rPr>
        <w:t xml:space="preserve"> </w:t>
      </w:r>
      <w:r>
        <w:t>de</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142560">
      <w:pPr>
        <w:pStyle w:val="Textoindependiente"/>
        <w:spacing w:before="274"/>
        <w:ind w:left="429" w:right="345"/>
        <w:jc w:val="both"/>
      </w:pPr>
      <w:r>
        <w:lastRenderedPageBreak/>
        <w:t>pago, con cargo a los compromisos fenecidos durante la vigencia respectiva, se iniciará el respectivo trámite para constituirse en un pasi</w:t>
      </w:r>
      <w:r>
        <w:t>vo exigible, con las implicaciones disciplinarias a que haya lugar.</w:t>
      </w:r>
    </w:p>
    <w:p w:rsidR="00963C0E" w:rsidRDefault="00963C0E">
      <w:pPr>
        <w:pStyle w:val="Textoindependiente"/>
      </w:pPr>
    </w:p>
    <w:p w:rsidR="00963C0E" w:rsidRDefault="00963C0E">
      <w:pPr>
        <w:pStyle w:val="Textoindependiente"/>
      </w:pPr>
    </w:p>
    <w:p w:rsidR="00963C0E" w:rsidRDefault="00142560">
      <w:pPr>
        <w:pStyle w:val="Ttulo3"/>
        <w:jc w:val="both"/>
      </w:pPr>
      <w:r>
        <w:t>Constitución</w:t>
      </w:r>
      <w:r>
        <w:rPr>
          <w:spacing w:val="-5"/>
        </w:rPr>
        <w:t xml:space="preserve"> </w:t>
      </w:r>
      <w:r>
        <w:t>reserva</w:t>
      </w:r>
      <w:r>
        <w:rPr>
          <w:spacing w:val="-4"/>
        </w:rPr>
        <w:t xml:space="preserve"> </w:t>
      </w:r>
      <w:r>
        <w:rPr>
          <w:spacing w:val="-2"/>
        </w:rPr>
        <w:t>presupuestal</w:t>
      </w:r>
    </w:p>
    <w:p w:rsidR="00963C0E" w:rsidRDefault="00963C0E">
      <w:pPr>
        <w:pStyle w:val="Textoindependiente"/>
        <w:rPr>
          <w:rFonts w:ascii="Arial"/>
          <w:b/>
        </w:rPr>
      </w:pPr>
    </w:p>
    <w:p w:rsidR="00963C0E" w:rsidRDefault="00142560">
      <w:pPr>
        <w:pStyle w:val="Textoindependiente"/>
        <w:ind w:left="429" w:right="346"/>
        <w:jc w:val="both"/>
      </w:pPr>
      <w:r>
        <w:t>La constitución de reservas presupuestales es un instrumento de uso excepcional, esporádico y justificado únicamente en situaciones atípicas, fuerza mayor o caso fortuito, que impidan la ejecución de los compromisos en las fechas inicialmente previstas par</w:t>
      </w:r>
      <w:r>
        <w:t xml:space="preserve">a ello, dentro de la misma vigencia a aquella en que se celebró el </w:t>
      </w:r>
      <w:r>
        <w:rPr>
          <w:spacing w:val="-2"/>
        </w:rPr>
        <w:t>compromiso.</w:t>
      </w:r>
    </w:p>
    <w:p w:rsidR="00963C0E" w:rsidRDefault="00963C0E">
      <w:pPr>
        <w:pStyle w:val="Textoindependiente"/>
        <w:spacing w:before="1"/>
      </w:pPr>
    </w:p>
    <w:p w:rsidR="00963C0E" w:rsidRDefault="00142560">
      <w:pPr>
        <w:pStyle w:val="Textoindependiente"/>
        <w:ind w:left="429" w:right="341"/>
        <w:jc w:val="both"/>
      </w:pPr>
      <w:r>
        <w:rPr>
          <w:rFonts w:ascii="Arial" w:hAnsi="Arial"/>
          <w:b/>
        </w:rPr>
        <w:t>A 31 de diciembre de la vigencia corriente</w:t>
      </w:r>
      <w:r>
        <w:t>, los ordenadores de gasto, supervisores e interventores deberán remitir a la Dirección de Presupuesto, vía SAIA, la</w:t>
      </w:r>
      <w:r>
        <w:rPr>
          <w:spacing w:val="40"/>
        </w:rPr>
        <w:t xml:space="preserve"> </w:t>
      </w:r>
      <w:r>
        <w:t>justificación par</w:t>
      </w:r>
      <w:r>
        <w:t>a la constitución de cada una de las reservas presupuestales, FORMATO con los documentos respectivos que las soporten.</w:t>
      </w:r>
    </w:p>
    <w:p w:rsidR="00963C0E" w:rsidRDefault="00963C0E">
      <w:pPr>
        <w:pStyle w:val="Textoindependiente"/>
        <w:spacing w:before="2"/>
      </w:pPr>
    </w:p>
    <w:p w:rsidR="00963C0E" w:rsidRDefault="00142560">
      <w:pPr>
        <w:pStyle w:val="Ttulo3"/>
        <w:spacing w:before="1" w:line="237" w:lineRule="auto"/>
        <w:ind w:right="348"/>
        <w:jc w:val="both"/>
      </w:pPr>
      <w:r>
        <w:rPr>
          <w:u w:val="single"/>
        </w:rPr>
        <w:t>Pago de reservas presupuestales constituidas al cierre de la</w:t>
      </w:r>
      <w:r>
        <w:rPr>
          <w:spacing w:val="80"/>
          <w:u w:val="single"/>
        </w:rPr>
        <w:t xml:space="preserve"> </w:t>
      </w:r>
      <w:r>
        <w:rPr>
          <w:u w:val="single"/>
        </w:rPr>
        <w:t>vigencia fiscal</w:t>
      </w:r>
      <w:r>
        <w:t xml:space="preserve"> </w:t>
      </w:r>
      <w:r>
        <w:rPr>
          <w:spacing w:val="-2"/>
          <w:u w:val="single"/>
        </w:rPr>
        <w:t>anterior.</w:t>
      </w:r>
    </w:p>
    <w:p w:rsidR="00963C0E" w:rsidRDefault="00963C0E">
      <w:pPr>
        <w:pStyle w:val="Textoindependiente"/>
        <w:spacing w:before="1"/>
        <w:rPr>
          <w:rFonts w:ascii="Arial"/>
          <w:b/>
        </w:rPr>
      </w:pPr>
    </w:p>
    <w:p w:rsidR="00963C0E" w:rsidRDefault="00142560">
      <w:pPr>
        <w:pStyle w:val="Textoindependiente"/>
        <w:ind w:left="429" w:right="341"/>
        <w:jc w:val="both"/>
      </w:pPr>
      <w:r>
        <w:t>Para</w:t>
      </w:r>
      <w:r>
        <w:rPr>
          <w:spacing w:val="-3"/>
        </w:rPr>
        <w:t xml:space="preserve"> </w:t>
      </w:r>
      <w:r>
        <w:t>adelantar</w:t>
      </w:r>
      <w:r>
        <w:rPr>
          <w:spacing w:val="-3"/>
        </w:rPr>
        <w:t xml:space="preserve"> </w:t>
      </w:r>
      <w:r>
        <w:t>el</w:t>
      </w:r>
      <w:r>
        <w:rPr>
          <w:spacing w:val="-3"/>
        </w:rPr>
        <w:t xml:space="preserve"> </w:t>
      </w:r>
      <w:r>
        <w:t>pago</w:t>
      </w:r>
      <w:r>
        <w:rPr>
          <w:spacing w:val="-3"/>
        </w:rPr>
        <w:t xml:space="preserve"> </w:t>
      </w:r>
      <w:r>
        <w:t>de</w:t>
      </w:r>
      <w:r>
        <w:rPr>
          <w:spacing w:val="-3"/>
        </w:rPr>
        <w:t xml:space="preserve"> </w:t>
      </w:r>
      <w:r>
        <w:t>una</w:t>
      </w:r>
      <w:r>
        <w:rPr>
          <w:spacing w:val="-3"/>
        </w:rPr>
        <w:t xml:space="preserve"> </w:t>
      </w:r>
      <w:r>
        <w:t>reserva</w:t>
      </w:r>
      <w:r>
        <w:rPr>
          <w:spacing w:val="-3"/>
        </w:rPr>
        <w:t xml:space="preserve"> </w:t>
      </w:r>
      <w:r>
        <w:t>presupuest</w:t>
      </w:r>
      <w:r>
        <w:t>al</w:t>
      </w:r>
      <w:r>
        <w:rPr>
          <w:spacing w:val="-3"/>
        </w:rPr>
        <w:t xml:space="preserve"> </w:t>
      </w:r>
      <w:r>
        <w:t>constituida</w:t>
      </w:r>
      <w:r>
        <w:rPr>
          <w:spacing w:val="-4"/>
        </w:rPr>
        <w:t xml:space="preserve"> </w:t>
      </w:r>
      <w:r>
        <w:t>al</w:t>
      </w:r>
      <w:r>
        <w:rPr>
          <w:spacing w:val="-3"/>
        </w:rPr>
        <w:t xml:space="preserve"> </w:t>
      </w:r>
      <w:r>
        <w:t>cierre</w:t>
      </w:r>
      <w:r>
        <w:rPr>
          <w:spacing w:val="-3"/>
        </w:rPr>
        <w:t xml:space="preserve"> </w:t>
      </w:r>
      <w:r>
        <w:t>de</w:t>
      </w:r>
      <w:r>
        <w:rPr>
          <w:spacing w:val="-3"/>
        </w:rPr>
        <w:t xml:space="preserve"> </w:t>
      </w:r>
      <w:r>
        <w:t>la</w:t>
      </w:r>
      <w:r>
        <w:rPr>
          <w:spacing w:val="-3"/>
        </w:rPr>
        <w:t xml:space="preserve"> </w:t>
      </w:r>
      <w:r>
        <w:t xml:space="preserve">vigencia anterior, </w:t>
      </w:r>
      <w:r>
        <w:rPr>
          <w:color w:val="000000"/>
          <w:u w:val="single"/>
          <w:shd w:val="clear" w:color="auto" w:fill="F2F2F2"/>
        </w:rPr>
        <w:t>es necesario que el supervisor o interventor del contrato, tramite la orden de</w:t>
      </w:r>
      <w:r>
        <w:rPr>
          <w:color w:val="000000"/>
        </w:rPr>
        <w:t xml:space="preserve"> </w:t>
      </w:r>
      <w:r>
        <w:rPr>
          <w:color w:val="000000"/>
          <w:u w:val="single"/>
          <w:shd w:val="clear" w:color="auto" w:fill="F2F2F2"/>
        </w:rPr>
        <w:t>pago en el software financiero antes del 20 de diciembre de la vigencia corriente</w:t>
      </w:r>
      <w:r>
        <w:rPr>
          <w:color w:val="000000"/>
        </w:rPr>
        <w:t>.</w:t>
      </w:r>
    </w:p>
    <w:p w:rsidR="00963C0E" w:rsidRDefault="00963C0E">
      <w:pPr>
        <w:pStyle w:val="Textoindependiente"/>
      </w:pPr>
    </w:p>
    <w:p w:rsidR="00963C0E" w:rsidRDefault="00142560">
      <w:pPr>
        <w:pStyle w:val="Textoindependiente"/>
        <w:ind w:left="429" w:right="336"/>
        <w:jc w:val="both"/>
      </w:pPr>
      <w:r>
        <w:t>Teniendo en cuenta que las reservas constituidas al cierre de la vigencia anterior, deben ser pagadas antes de finalizar la vigencia corriente, el plazo máximo para radicar</w:t>
      </w:r>
      <w:r>
        <w:rPr>
          <w:spacing w:val="-1"/>
        </w:rPr>
        <w:t xml:space="preserve"> </w:t>
      </w:r>
      <w:r>
        <w:t>la</w:t>
      </w:r>
      <w:r>
        <w:rPr>
          <w:spacing w:val="-1"/>
        </w:rPr>
        <w:t xml:space="preserve"> </w:t>
      </w:r>
      <w:r>
        <w:t>orden</w:t>
      </w:r>
      <w:r>
        <w:rPr>
          <w:spacing w:val="-1"/>
        </w:rPr>
        <w:t xml:space="preserve"> </w:t>
      </w:r>
      <w:r>
        <w:t>de</w:t>
      </w:r>
      <w:r>
        <w:rPr>
          <w:spacing w:val="-1"/>
        </w:rPr>
        <w:t xml:space="preserve"> </w:t>
      </w:r>
      <w:r>
        <w:t>pago</w:t>
      </w:r>
      <w:r>
        <w:rPr>
          <w:spacing w:val="-1"/>
        </w:rPr>
        <w:t xml:space="preserve"> </w:t>
      </w:r>
      <w:r>
        <w:t>en</w:t>
      </w:r>
      <w:r>
        <w:rPr>
          <w:spacing w:val="-1"/>
        </w:rPr>
        <w:t xml:space="preserve"> </w:t>
      </w:r>
      <w:r>
        <w:t>la</w:t>
      </w:r>
      <w:r>
        <w:rPr>
          <w:spacing w:val="-1"/>
        </w:rPr>
        <w:t xml:space="preserve"> </w:t>
      </w:r>
      <w:r>
        <w:t>plataforma</w:t>
      </w:r>
      <w:r>
        <w:rPr>
          <w:spacing w:val="-1"/>
        </w:rPr>
        <w:t xml:space="preserve"> </w:t>
      </w:r>
      <w:r>
        <w:t>virtual</w:t>
      </w:r>
      <w:r>
        <w:rPr>
          <w:spacing w:val="-1"/>
        </w:rPr>
        <w:t xml:space="preserve"> </w:t>
      </w:r>
      <w:r>
        <w:t>del</w:t>
      </w:r>
      <w:r>
        <w:rPr>
          <w:spacing w:val="-1"/>
        </w:rPr>
        <w:t xml:space="preserve"> </w:t>
      </w:r>
      <w:r>
        <w:t>Sistema</w:t>
      </w:r>
      <w:r>
        <w:rPr>
          <w:spacing w:val="-3"/>
        </w:rPr>
        <w:t xml:space="preserve"> </w:t>
      </w:r>
      <w:r>
        <w:t>financiero, para</w:t>
      </w:r>
      <w:r>
        <w:rPr>
          <w:spacing w:val="-1"/>
        </w:rPr>
        <w:t xml:space="preserve"> </w:t>
      </w:r>
      <w:r>
        <w:t>el</w:t>
      </w:r>
      <w:r>
        <w:rPr>
          <w:spacing w:val="-1"/>
        </w:rPr>
        <w:t xml:space="preserve"> </w:t>
      </w:r>
      <w:r>
        <w:t>trámite d</w:t>
      </w:r>
      <w:r>
        <w:t>e</w:t>
      </w:r>
      <w:r>
        <w:rPr>
          <w:spacing w:val="47"/>
        </w:rPr>
        <w:t xml:space="preserve"> </w:t>
      </w:r>
      <w:r>
        <w:t>pago,</w:t>
      </w:r>
      <w:r>
        <w:rPr>
          <w:spacing w:val="47"/>
        </w:rPr>
        <w:t xml:space="preserve"> </w:t>
      </w:r>
      <w:r>
        <w:t>es</w:t>
      </w:r>
      <w:r>
        <w:rPr>
          <w:spacing w:val="49"/>
        </w:rPr>
        <w:t xml:space="preserve"> </w:t>
      </w:r>
      <w:r>
        <w:t>el</w:t>
      </w:r>
      <w:r>
        <w:rPr>
          <w:spacing w:val="49"/>
        </w:rPr>
        <w:t xml:space="preserve"> </w:t>
      </w:r>
      <w:r>
        <w:rPr>
          <w:rFonts w:ascii="Arial" w:hAnsi="Arial"/>
          <w:b/>
          <w:u w:val="single"/>
        </w:rPr>
        <w:t>14</w:t>
      </w:r>
      <w:r>
        <w:rPr>
          <w:rFonts w:ascii="Arial" w:hAnsi="Arial"/>
          <w:b/>
          <w:spacing w:val="47"/>
          <w:u w:val="single"/>
        </w:rPr>
        <w:t xml:space="preserve"> </w:t>
      </w:r>
      <w:r>
        <w:rPr>
          <w:rFonts w:ascii="Arial" w:hAnsi="Arial"/>
          <w:b/>
          <w:u w:val="single"/>
        </w:rPr>
        <w:t>DÍA</w:t>
      </w:r>
      <w:r>
        <w:rPr>
          <w:rFonts w:ascii="Arial" w:hAnsi="Arial"/>
          <w:b/>
          <w:spacing w:val="46"/>
          <w:u w:val="single"/>
        </w:rPr>
        <w:t xml:space="preserve"> </w:t>
      </w:r>
      <w:r>
        <w:rPr>
          <w:rFonts w:ascii="Arial" w:hAnsi="Arial"/>
          <w:b/>
          <w:u w:val="single"/>
        </w:rPr>
        <w:t>HÁBIL</w:t>
      </w:r>
      <w:r>
        <w:rPr>
          <w:rFonts w:ascii="Arial" w:hAnsi="Arial"/>
          <w:b/>
          <w:spacing w:val="49"/>
          <w:u w:val="single"/>
        </w:rPr>
        <w:t xml:space="preserve"> </w:t>
      </w:r>
      <w:proofErr w:type="gramStart"/>
      <w:r>
        <w:rPr>
          <w:rFonts w:ascii="Arial" w:hAnsi="Arial"/>
          <w:b/>
          <w:u w:val="single"/>
        </w:rPr>
        <w:t>DE</w:t>
      </w:r>
      <w:r>
        <w:rPr>
          <w:rFonts w:ascii="Arial" w:hAnsi="Arial"/>
          <w:b/>
          <w:spacing w:val="50"/>
          <w:u w:val="single"/>
        </w:rPr>
        <w:t xml:space="preserve">  </w:t>
      </w:r>
      <w:r>
        <w:rPr>
          <w:rFonts w:ascii="Arial" w:hAnsi="Arial"/>
          <w:b/>
          <w:u w:val="single"/>
        </w:rPr>
        <w:t>DICIEMBRE</w:t>
      </w:r>
      <w:proofErr w:type="gramEnd"/>
      <w:r>
        <w:rPr>
          <w:rFonts w:ascii="Arial" w:hAnsi="Arial"/>
          <w:b/>
          <w:spacing w:val="49"/>
          <w:u w:val="single"/>
        </w:rPr>
        <w:t xml:space="preserve"> </w:t>
      </w:r>
      <w:r>
        <w:rPr>
          <w:rFonts w:ascii="Arial" w:hAnsi="Arial"/>
          <w:b/>
          <w:u w:val="single"/>
        </w:rPr>
        <w:t>DE</w:t>
      </w:r>
      <w:r>
        <w:rPr>
          <w:rFonts w:ascii="Arial" w:hAnsi="Arial"/>
          <w:b/>
          <w:spacing w:val="49"/>
          <w:u w:val="single"/>
        </w:rPr>
        <w:t xml:space="preserve"> </w:t>
      </w:r>
      <w:r>
        <w:rPr>
          <w:rFonts w:ascii="Arial" w:hAnsi="Arial"/>
          <w:b/>
          <w:u w:val="single"/>
        </w:rPr>
        <w:t>LA</w:t>
      </w:r>
      <w:r>
        <w:rPr>
          <w:rFonts w:ascii="Arial" w:hAnsi="Arial"/>
          <w:b/>
          <w:spacing w:val="43"/>
          <w:u w:val="single"/>
        </w:rPr>
        <w:t xml:space="preserve"> </w:t>
      </w:r>
      <w:r>
        <w:rPr>
          <w:rFonts w:ascii="Arial" w:hAnsi="Arial"/>
          <w:b/>
          <w:u w:val="single"/>
        </w:rPr>
        <w:t>VIGENCIA</w:t>
      </w:r>
      <w:r>
        <w:rPr>
          <w:rFonts w:ascii="Arial" w:hAnsi="Arial"/>
          <w:b/>
          <w:spacing w:val="44"/>
          <w:u w:val="single"/>
        </w:rPr>
        <w:t xml:space="preserve"> </w:t>
      </w:r>
      <w:r>
        <w:rPr>
          <w:rFonts w:ascii="Arial" w:hAnsi="Arial"/>
          <w:b/>
          <w:spacing w:val="-2"/>
          <w:u w:val="single"/>
        </w:rPr>
        <w:t>CORRIENTE</w:t>
      </w:r>
      <w:r>
        <w:rPr>
          <w:spacing w:val="-2"/>
        </w:rPr>
        <w:t>;</w:t>
      </w:r>
    </w:p>
    <w:p w:rsidR="00963C0E" w:rsidRDefault="00142560">
      <w:pPr>
        <w:pStyle w:val="Textoindependiente"/>
        <w:ind w:left="429" w:right="337"/>
        <w:jc w:val="both"/>
      </w:pPr>
      <w:r>
        <w:t>adicionalmente deberá enviar memorando a la Tesorería general del Departamento con copia a la Dirección de Contabilidad, informando sobre la radicación de reserva presupuestal.</w:t>
      </w:r>
      <w:r>
        <w:rPr>
          <w:spacing w:val="80"/>
          <w:w w:val="150"/>
        </w:rPr>
        <w:t xml:space="preserve"> </w:t>
      </w:r>
      <w:r>
        <w:t>Lo anterior teniendo en cuenta que se trata de una reserva presupuestal próxima a fenecer.</w:t>
      </w:r>
    </w:p>
    <w:p w:rsidR="00963C0E" w:rsidRDefault="00963C0E">
      <w:pPr>
        <w:pStyle w:val="Textoindependiente"/>
        <w:spacing w:before="1"/>
      </w:pPr>
    </w:p>
    <w:p w:rsidR="00963C0E" w:rsidRDefault="00142560">
      <w:pPr>
        <w:pStyle w:val="Textoindependiente"/>
        <w:ind w:left="429" w:right="338"/>
        <w:jc w:val="both"/>
      </w:pPr>
      <w:r>
        <w:t xml:space="preserve">Las reservas presupuestales de la vigencia anterior, que no se hayan ejecutado a </w:t>
      </w:r>
      <w:r>
        <w:rPr>
          <w:rFonts w:ascii="Arial" w:hAnsi="Arial"/>
          <w:b/>
          <w:i/>
          <w:u w:val="single"/>
        </w:rPr>
        <w:t>31</w:t>
      </w:r>
      <w:r>
        <w:rPr>
          <w:rFonts w:ascii="Arial" w:hAnsi="Arial"/>
          <w:b/>
          <w:i/>
        </w:rPr>
        <w:t xml:space="preserve"> </w:t>
      </w:r>
      <w:r>
        <w:rPr>
          <w:rFonts w:ascii="Arial" w:hAnsi="Arial"/>
          <w:b/>
          <w:i/>
          <w:u w:val="single"/>
        </w:rPr>
        <w:t>de diciembre de la vigencia actual</w:t>
      </w:r>
      <w:r>
        <w:t>, fenecen sin excepción, de conformidad con lo</w:t>
      </w:r>
      <w:r>
        <w:t xml:space="preserve"> establecido</w:t>
      </w:r>
      <w:r>
        <w:rPr>
          <w:spacing w:val="40"/>
        </w:rPr>
        <w:t xml:space="preserve"> </w:t>
      </w:r>
      <w:r>
        <w:t>en</w:t>
      </w:r>
      <w:r>
        <w:rPr>
          <w:spacing w:val="40"/>
        </w:rPr>
        <w:t xml:space="preserve"> </w:t>
      </w:r>
      <w:r>
        <w:t>el</w:t>
      </w:r>
      <w:r>
        <w:rPr>
          <w:spacing w:val="40"/>
        </w:rPr>
        <w:t xml:space="preserve"> </w:t>
      </w:r>
      <w:r>
        <w:t>decreto</w:t>
      </w:r>
      <w:r>
        <w:rPr>
          <w:spacing w:val="40"/>
        </w:rPr>
        <w:t xml:space="preserve"> </w:t>
      </w:r>
      <w:r>
        <w:t>1068</w:t>
      </w:r>
      <w:r>
        <w:rPr>
          <w:spacing w:val="40"/>
        </w:rPr>
        <w:t xml:space="preserve"> </w:t>
      </w:r>
      <w:r>
        <w:t>de</w:t>
      </w:r>
      <w:r>
        <w:rPr>
          <w:spacing w:val="40"/>
        </w:rPr>
        <w:t xml:space="preserve"> </w:t>
      </w:r>
      <w:r>
        <w:t>2015,</w:t>
      </w:r>
      <w:r>
        <w:rPr>
          <w:spacing w:val="40"/>
        </w:rPr>
        <w:t xml:space="preserve"> </w:t>
      </w:r>
      <w:r>
        <w:t>y</w:t>
      </w:r>
      <w:r>
        <w:rPr>
          <w:spacing w:val="38"/>
        </w:rPr>
        <w:t xml:space="preserve"> </w:t>
      </w:r>
      <w:r>
        <w:t>pueden</w:t>
      </w:r>
      <w:r>
        <w:rPr>
          <w:spacing w:val="40"/>
        </w:rPr>
        <w:t xml:space="preserve"> </w:t>
      </w:r>
      <w:r>
        <w:t>generarse</w:t>
      </w:r>
      <w:r>
        <w:rPr>
          <w:spacing w:val="40"/>
        </w:rPr>
        <w:t xml:space="preserve"> </w:t>
      </w:r>
      <w:r>
        <w:t>pasivos</w:t>
      </w:r>
      <w:r>
        <w:rPr>
          <w:spacing w:val="40"/>
        </w:rPr>
        <w:t xml:space="preserve"> </w:t>
      </w:r>
      <w:r>
        <w:t>exigibles</w:t>
      </w:r>
      <w:r>
        <w:rPr>
          <w:spacing w:val="40"/>
        </w:rPr>
        <w:t xml:space="preserve"> </w:t>
      </w:r>
      <w:r>
        <w:t>de</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142560">
      <w:pPr>
        <w:pStyle w:val="Textoindependiente"/>
        <w:spacing w:before="274"/>
        <w:ind w:left="429" w:right="339"/>
        <w:jc w:val="both"/>
      </w:pPr>
      <w:r>
        <w:lastRenderedPageBreak/>
        <w:t xml:space="preserve">vigencias expiradas, con las responsabilidades fiscales y disciplinarias a que haya </w:t>
      </w:r>
      <w:r>
        <w:rPr>
          <w:spacing w:val="-2"/>
        </w:rPr>
        <w:t>lugar.</w:t>
      </w:r>
    </w:p>
    <w:p w:rsidR="00963C0E" w:rsidRDefault="00963C0E">
      <w:pPr>
        <w:pStyle w:val="Textoindependiente"/>
      </w:pPr>
    </w:p>
    <w:p w:rsidR="00963C0E" w:rsidRDefault="00142560">
      <w:pPr>
        <w:pStyle w:val="Ttulo3"/>
      </w:pPr>
      <w:r>
        <w:t>Constitución</w:t>
      </w:r>
      <w:r>
        <w:rPr>
          <w:spacing w:val="-3"/>
        </w:rPr>
        <w:t xml:space="preserve"> </w:t>
      </w:r>
      <w:r>
        <w:t>Cuentas</w:t>
      </w:r>
      <w:r>
        <w:rPr>
          <w:spacing w:val="-3"/>
        </w:rPr>
        <w:t xml:space="preserve"> </w:t>
      </w:r>
      <w:r>
        <w:t>por</w:t>
      </w:r>
      <w:r>
        <w:rPr>
          <w:spacing w:val="-3"/>
        </w:rPr>
        <w:t xml:space="preserve"> </w:t>
      </w:r>
      <w:r>
        <w:rPr>
          <w:spacing w:val="-4"/>
        </w:rPr>
        <w:t>Pagar</w:t>
      </w:r>
    </w:p>
    <w:p w:rsidR="00963C0E" w:rsidRDefault="00142560">
      <w:pPr>
        <w:pStyle w:val="Textoindependiente"/>
        <w:ind w:left="429" w:right="351"/>
        <w:jc w:val="both"/>
      </w:pPr>
      <w:r>
        <w:t>Las Cuentas por Pagar deben ser constituidas, de acuerdo con los bienes y servicios recibidos efectivamente.</w:t>
      </w:r>
    </w:p>
    <w:p w:rsidR="00963C0E" w:rsidRDefault="00963C0E">
      <w:pPr>
        <w:pStyle w:val="Textoindependiente"/>
      </w:pPr>
    </w:p>
    <w:p w:rsidR="00963C0E" w:rsidRDefault="00142560">
      <w:pPr>
        <w:pStyle w:val="Textoindependiente"/>
        <w:ind w:left="429" w:right="346"/>
        <w:jc w:val="both"/>
      </w:pPr>
      <w:r>
        <w:t>La Secretaría de Hacienda, deberá realizar una conciliación previa entre las áreas de Tesorería, Presupuesto y Contabilidad, con el fin de Constit</w:t>
      </w:r>
      <w:r>
        <w:t>uir adecuadamente las Cuentas por Pagar.</w:t>
      </w:r>
    </w:p>
    <w:p w:rsidR="00963C0E" w:rsidRDefault="00963C0E">
      <w:pPr>
        <w:pStyle w:val="Textoindependiente"/>
      </w:pPr>
    </w:p>
    <w:p w:rsidR="00963C0E" w:rsidRDefault="00963C0E">
      <w:pPr>
        <w:pStyle w:val="Textoindependiente"/>
      </w:pPr>
    </w:p>
    <w:p w:rsidR="00963C0E" w:rsidRDefault="00963C0E">
      <w:pPr>
        <w:pStyle w:val="Textoindependiente"/>
        <w:spacing w:before="1"/>
      </w:pPr>
    </w:p>
    <w:p w:rsidR="00963C0E" w:rsidRDefault="00142560">
      <w:pPr>
        <w:pStyle w:val="Ttulo2"/>
      </w:pPr>
      <w:r>
        <w:rPr>
          <w:spacing w:val="-2"/>
        </w:rPr>
        <w:t>TESORERÍA</w:t>
      </w:r>
    </w:p>
    <w:p w:rsidR="00963C0E" w:rsidRDefault="00963C0E">
      <w:pPr>
        <w:pStyle w:val="Textoindependiente"/>
        <w:rPr>
          <w:rFonts w:ascii="Arial"/>
          <w:b/>
        </w:rPr>
      </w:pPr>
    </w:p>
    <w:p w:rsidR="00963C0E" w:rsidRDefault="00142560">
      <w:pPr>
        <w:ind w:left="429"/>
        <w:rPr>
          <w:rFonts w:ascii="Arial"/>
          <w:b/>
          <w:sz w:val="24"/>
        </w:rPr>
      </w:pPr>
      <w:r>
        <w:rPr>
          <w:rFonts w:ascii="Arial"/>
          <w:b/>
          <w:sz w:val="24"/>
        </w:rPr>
        <w:t>PROGRAMA</w:t>
      </w:r>
      <w:r>
        <w:rPr>
          <w:rFonts w:ascii="Arial"/>
          <w:b/>
          <w:spacing w:val="-4"/>
          <w:sz w:val="24"/>
        </w:rPr>
        <w:t xml:space="preserve"> </w:t>
      </w:r>
      <w:r>
        <w:rPr>
          <w:rFonts w:ascii="Arial"/>
          <w:b/>
          <w:sz w:val="24"/>
        </w:rPr>
        <w:t>ANUAL</w:t>
      </w:r>
      <w:r>
        <w:rPr>
          <w:rFonts w:ascii="Arial"/>
          <w:b/>
          <w:spacing w:val="-1"/>
          <w:sz w:val="24"/>
        </w:rPr>
        <w:t xml:space="preserve"> </w:t>
      </w:r>
      <w:r>
        <w:rPr>
          <w:rFonts w:ascii="Arial"/>
          <w:b/>
          <w:sz w:val="24"/>
        </w:rPr>
        <w:t>DE</w:t>
      </w:r>
      <w:r>
        <w:rPr>
          <w:rFonts w:ascii="Arial"/>
          <w:b/>
          <w:spacing w:val="-3"/>
          <w:sz w:val="24"/>
        </w:rPr>
        <w:t xml:space="preserve"> </w:t>
      </w:r>
      <w:r>
        <w:rPr>
          <w:rFonts w:ascii="Arial"/>
          <w:b/>
          <w:sz w:val="24"/>
        </w:rPr>
        <w:t>CAJA</w:t>
      </w:r>
      <w:r>
        <w:rPr>
          <w:rFonts w:ascii="Arial"/>
          <w:b/>
          <w:spacing w:val="-8"/>
          <w:sz w:val="24"/>
        </w:rPr>
        <w:t xml:space="preserve"> </w:t>
      </w:r>
      <w:r>
        <w:rPr>
          <w:rFonts w:ascii="Arial"/>
          <w:b/>
          <w:spacing w:val="-4"/>
          <w:sz w:val="24"/>
        </w:rPr>
        <w:t>(PAC)</w:t>
      </w:r>
    </w:p>
    <w:p w:rsidR="00963C0E" w:rsidRDefault="00963C0E">
      <w:pPr>
        <w:pStyle w:val="Textoindependiente"/>
        <w:rPr>
          <w:rFonts w:ascii="Arial"/>
          <w:b/>
        </w:rPr>
      </w:pPr>
    </w:p>
    <w:p w:rsidR="00963C0E" w:rsidRDefault="00142560">
      <w:pPr>
        <w:pStyle w:val="Ttulo3"/>
      </w:pPr>
      <w:r>
        <w:t>Análisis</w:t>
      </w:r>
      <w:r>
        <w:rPr>
          <w:spacing w:val="-2"/>
        </w:rPr>
        <w:t xml:space="preserve"> </w:t>
      </w:r>
      <w:r>
        <w:t>de</w:t>
      </w:r>
      <w:r>
        <w:rPr>
          <w:spacing w:val="-4"/>
        </w:rPr>
        <w:t xml:space="preserve"> </w:t>
      </w:r>
      <w:r>
        <w:t>saldos</w:t>
      </w:r>
      <w:r>
        <w:rPr>
          <w:spacing w:val="-5"/>
        </w:rPr>
        <w:t xml:space="preserve"> </w:t>
      </w:r>
      <w:r>
        <w:t>de</w:t>
      </w:r>
      <w:r>
        <w:rPr>
          <w:spacing w:val="-4"/>
        </w:rPr>
        <w:t xml:space="preserve"> PAC.</w:t>
      </w:r>
    </w:p>
    <w:p w:rsidR="00963C0E" w:rsidRDefault="00142560">
      <w:pPr>
        <w:pStyle w:val="Textoindependiente"/>
        <w:spacing w:before="274"/>
        <w:ind w:left="429" w:right="338"/>
        <w:jc w:val="both"/>
      </w:pPr>
      <w:r>
        <w:t>Durante</w:t>
      </w:r>
      <w:r>
        <w:rPr>
          <w:spacing w:val="-3"/>
        </w:rPr>
        <w:t xml:space="preserve"> </w:t>
      </w:r>
      <w:r>
        <w:t>el</w:t>
      </w:r>
      <w:r>
        <w:rPr>
          <w:spacing w:val="-2"/>
        </w:rPr>
        <w:t xml:space="preserve"> </w:t>
      </w:r>
      <w:r>
        <w:t>último</w:t>
      </w:r>
      <w:r>
        <w:rPr>
          <w:spacing w:val="-2"/>
        </w:rPr>
        <w:t xml:space="preserve"> </w:t>
      </w:r>
      <w:r>
        <w:t>bimestre</w:t>
      </w:r>
      <w:r>
        <w:rPr>
          <w:spacing w:val="-2"/>
        </w:rPr>
        <w:t xml:space="preserve"> </w:t>
      </w:r>
      <w:r>
        <w:t>de</w:t>
      </w:r>
      <w:r>
        <w:rPr>
          <w:spacing w:val="-2"/>
        </w:rPr>
        <w:t xml:space="preserve"> </w:t>
      </w:r>
      <w:r>
        <w:t>la</w:t>
      </w:r>
      <w:r>
        <w:rPr>
          <w:spacing w:val="-2"/>
        </w:rPr>
        <w:t xml:space="preserve"> </w:t>
      </w:r>
      <w:r>
        <w:t>vigencia</w:t>
      </w:r>
      <w:r>
        <w:rPr>
          <w:spacing w:val="-2"/>
        </w:rPr>
        <w:t xml:space="preserve"> </w:t>
      </w:r>
      <w:r>
        <w:t>y</w:t>
      </w:r>
      <w:r>
        <w:rPr>
          <w:spacing w:val="-5"/>
        </w:rPr>
        <w:t xml:space="preserve"> </w:t>
      </w:r>
      <w:r>
        <w:t>previo</w:t>
      </w:r>
      <w:r>
        <w:rPr>
          <w:spacing w:val="-2"/>
        </w:rPr>
        <w:t xml:space="preserve"> </w:t>
      </w:r>
      <w:r>
        <w:t>al</w:t>
      </w:r>
      <w:r>
        <w:rPr>
          <w:spacing w:val="-2"/>
        </w:rPr>
        <w:t xml:space="preserve"> </w:t>
      </w:r>
      <w:r>
        <w:t>31</w:t>
      </w:r>
      <w:r>
        <w:rPr>
          <w:spacing w:val="-2"/>
        </w:rPr>
        <w:t xml:space="preserve"> </w:t>
      </w:r>
      <w:r>
        <w:t>de</w:t>
      </w:r>
      <w:r>
        <w:rPr>
          <w:spacing w:val="-4"/>
        </w:rPr>
        <w:t xml:space="preserve"> </w:t>
      </w:r>
      <w:r>
        <w:t>diciembre</w:t>
      </w:r>
      <w:r>
        <w:rPr>
          <w:spacing w:val="-2"/>
        </w:rPr>
        <w:t xml:space="preserve"> </w:t>
      </w:r>
      <w:r>
        <w:t>de</w:t>
      </w:r>
      <w:r>
        <w:rPr>
          <w:spacing w:val="-2"/>
        </w:rPr>
        <w:t xml:space="preserve"> </w:t>
      </w:r>
      <w:r>
        <w:t>cada</w:t>
      </w:r>
      <w:r>
        <w:rPr>
          <w:spacing w:val="-2"/>
        </w:rPr>
        <w:t xml:space="preserve"> </w:t>
      </w:r>
      <w:r>
        <w:t xml:space="preserve">vigencia, cada dependencia deberá realizar un análisis permanente de los saldos de PAC asignados en cada rubro, por fuente de recursos, con el fin de establecer cuáles saldos de compromiso sin obligar, serán susceptibles de giro, e identificar y solicitar </w:t>
      </w:r>
      <w:r>
        <w:t>con oportunidad las modificaciones de PAC.</w:t>
      </w:r>
    </w:p>
    <w:p w:rsidR="00963C0E" w:rsidRDefault="00963C0E">
      <w:pPr>
        <w:pStyle w:val="Textoindependiente"/>
      </w:pPr>
    </w:p>
    <w:p w:rsidR="00963C0E" w:rsidRDefault="00142560">
      <w:pPr>
        <w:pStyle w:val="Textoindependiente"/>
        <w:ind w:left="429" w:right="347"/>
        <w:jc w:val="both"/>
      </w:pPr>
      <w:r>
        <w:t>La adecuada utilización del PAC asignado es responsabilidad de Ordenadores, Supervisores e Interventores de Contratos.</w:t>
      </w:r>
    </w:p>
    <w:p w:rsidR="00963C0E" w:rsidRDefault="00963C0E">
      <w:pPr>
        <w:pStyle w:val="Textoindependiente"/>
      </w:pPr>
    </w:p>
    <w:p w:rsidR="00963C0E" w:rsidRDefault="00142560">
      <w:pPr>
        <w:pStyle w:val="Textoindependiente"/>
        <w:spacing w:before="1"/>
        <w:ind w:left="429" w:right="349"/>
        <w:jc w:val="both"/>
      </w:pPr>
      <w:r>
        <w:t>En ninguna circunstancia se pueden tramitar pagos que no estén amparados con el Programa Anu</w:t>
      </w:r>
      <w:r>
        <w:t>al de Caja (PAC).</w:t>
      </w:r>
    </w:p>
    <w:p w:rsidR="00963C0E" w:rsidRDefault="00142560">
      <w:pPr>
        <w:pStyle w:val="Ttulo2"/>
        <w:spacing w:before="276"/>
      </w:pPr>
      <w:r>
        <w:rPr>
          <w:spacing w:val="-2"/>
        </w:rPr>
        <w:t>PAGOS</w:t>
      </w:r>
    </w:p>
    <w:p w:rsidR="00963C0E" w:rsidRDefault="00142560">
      <w:pPr>
        <w:pStyle w:val="Textoindependiente"/>
        <w:spacing w:before="276"/>
        <w:ind w:left="429" w:right="347"/>
        <w:jc w:val="both"/>
      </w:pPr>
      <w:r>
        <w:t>Todo pago, está sujeto a los montos aprobados en el PAC (Art 26, Decreto 4730</w:t>
      </w:r>
      <w:r>
        <w:rPr>
          <w:spacing w:val="40"/>
        </w:rPr>
        <w:t xml:space="preserve"> </w:t>
      </w:r>
      <w:r>
        <w:t xml:space="preserve">2015. A </w:t>
      </w:r>
      <w:proofErr w:type="spellStart"/>
      <w:r>
        <w:t>rt</w:t>
      </w:r>
      <w:proofErr w:type="spellEnd"/>
      <w:r>
        <w:t xml:space="preserve">. 2.8.1.7.2.1 Decreto 1068 de 2015), que han sido distribuidos para cada </w:t>
      </w:r>
      <w:r>
        <w:rPr>
          <w:spacing w:val="-2"/>
        </w:rPr>
        <w:t>dependencia.</w:t>
      </w:r>
    </w:p>
    <w:p w:rsidR="00963C0E" w:rsidRDefault="00963C0E">
      <w:pPr>
        <w:pStyle w:val="Textoindependiente"/>
        <w:jc w:val="both"/>
        <w:sectPr w:rsidR="00963C0E">
          <w:pgSz w:w="12250" w:h="15850"/>
          <w:pgMar w:top="2640" w:right="1275" w:bottom="2100" w:left="992" w:header="748" w:footer="1911" w:gutter="0"/>
          <w:cols w:space="720"/>
        </w:sectPr>
      </w:pPr>
    </w:p>
    <w:p w:rsidR="00963C0E" w:rsidRDefault="00963C0E">
      <w:pPr>
        <w:pStyle w:val="Textoindependiente"/>
      </w:pPr>
    </w:p>
    <w:p w:rsidR="00963C0E" w:rsidRDefault="00963C0E">
      <w:pPr>
        <w:pStyle w:val="Textoindependiente"/>
        <w:spacing w:before="272"/>
      </w:pPr>
    </w:p>
    <w:p w:rsidR="00963C0E" w:rsidRDefault="00142560">
      <w:pPr>
        <w:ind w:left="429"/>
        <w:rPr>
          <w:rFonts w:ascii="Arial" w:hAnsi="Arial"/>
          <w:i/>
          <w:sz w:val="24"/>
        </w:rPr>
      </w:pPr>
      <w:r>
        <w:rPr>
          <w:rFonts w:ascii="Arial" w:hAnsi="Arial"/>
          <w:i/>
          <w:sz w:val="24"/>
          <w:u w:val="single"/>
        </w:rPr>
        <w:t>Los</w:t>
      </w:r>
      <w:r>
        <w:rPr>
          <w:rFonts w:ascii="Arial" w:hAnsi="Arial"/>
          <w:i/>
          <w:spacing w:val="-3"/>
          <w:sz w:val="24"/>
          <w:u w:val="single"/>
        </w:rPr>
        <w:t xml:space="preserve"> </w:t>
      </w:r>
      <w:r>
        <w:rPr>
          <w:rFonts w:ascii="Arial" w:hAnsi="Arial"/>
          <w:i/>
          <w:sz w:val="24"/>
          <w:u w:val="single"/>
        </w:rPr>
        <w:t>plazos</w:t>
      </w:r>
      <w:r>
        <w:rPr>
          <w:rFonts w:ascii="Arial" w:hAnsi="Arial"/>
          <w:i/>
          <w:spacing w:val="-1"/>
          <w:sz w:val="24"/>
          <w:u w:val="single"/>
        </w:rPr>
        <w:t xml:space="preserve"> </w:t>
      </w:r>
      <w:r>
        <w:rPr>
          <w:rFonts w:ascii="Arial" w:hAnsi="Arial"/>
          <w:i/>
          <w:sz w:val="24"/>
          <w:u w:val="single"/>
        </w:rPr>
        <w:t>máximos</w:t>
      </w:r>
      <w:r>
        <w:rPr>
          <w:rFonts w:ascii="Arial" w:hAnsi="Arial"/>
          <w:i/>
          <w:spacing w:val="-2"/>
          <w:sz w:val="24"/>
          <w:u w:val="single"/>
        </w:rPr>
        <w:t xml:space="preserve"> </w:t>
      </w:r>
      <w:r>
        <w:rPr>
          <w:rFonts w:ascii="Arial" w:hAnsi="Arial"/>
          <w:i/>
          <w:sz w:val="24"/>
          <w:u w:val="single"/>
        </w:rPr>
        <w:t>a</w:t>
      </w:r>
      <w:r>
        <w:rPr>
          <w:rFonts w:ascii="Arial" w:hAnsi="Arial"/>
          <w:i/>
          <w:spacing w:val="-2"/>
          <w:sz w:val="24"/>
          <w:u w:val="single"/>
        </w:rPr>
        <w:t xml:space="preserve"> </w:t>
      </w:r>
      <w:r>
        <w:rPr>
          <w:rFonts w:ascii="Arial" w:hAnsi="Arial"/>
          <w:i/>
          <w:sz w:val="24"/>
          <w:u w:val="single"/>
        </w:rPr>
        <w:t>tener</w:t>
      </w:r>
      <w:r>
        <w:rPr>
          <w:rFonts w:ascii="Arial" w:hAnsi="Arial"/>
          <w:i/>
          <w:spacing w:val="-5"/>
          <w:sz w:val="24"/>
          <w:u w:val="single"/>
        </w:rPr>
        <w:t xml:space="preserve"> </w:t>
      </w:r>
      <w:r>
        <w:rPr>
          <w:rFonts w:ascii="Arial" w:hAnsi="Arial"/>
          <w:i/>
          <w:sz w:val="24"/>
          <w:u w:val="single"/>
        </w:rPr>
        <w:t>en</w:t>
      </w:r>
      <w:r>
        <w:rPr>
          <w:rFonts w:ascii="Arial" w:hAnsi="Arial"/>
          <w:i/>
          <w:spacing w:val="-3"/>
          <w:sz w:val="24"/>
          <w:u w:val="single"/>
        </w:rPr>
        <w:t xml:space="preserve"> </w:t>
      </w:r>
      <w:r>
        <w:rPr>
          <w:rFonts w:ascii="Arial" w:hAnsi="Arial"/>
          <w:i/>
          <w:sz w:val="24"/>
          <w:u w:val="single"/>
        </w:rPr>
        <w:t>cuenta</w:t>
      </w:r>
      <w:r>
        <w:rPr>
          <w:rFonts w:ascii="Arial" w:hAnsi="Arial"/>
          <w:i/>
          <w:spacing w:val="-3"/>
          <w:sz w:val="24"/>
          <w:u w:val="single"/>
        </w:rPr>
        <w:t xml:space="preserve"> </w:t>
      </w:r>
      <w:r>
        <w:rPr>
          <w:rFonts w:ascii="Arial" w:hAnsi="Arial"/>
          <w:i/>
          <w:sz w:val="24"/>
          <w:u w:val="single"/>
        </w:rPr>
        <w:t>para</w:t>
      </w:r>
      <w:r>
        <w:rPr>
          <w:rFonts w:ascii="Arial" w:hAnsi="Arial"/>
          <w:i/>
          <w:spacing w:val="-5"/>
          <w:sz w:val="24"/>
          <w:u w:val="single"/>
        </w:rPr>
        <w:t xml:space="preserve"> </w:t>
      </w:r>
      <w:r>
        <w:rPr>
          <w:rFonts w:ascii="Arial" w:hAnsi="Arial"/>
          <w:i/>
          <w:sz w:val="24"/>
          <w:u w:val="single"/>
        </w:rPr>
        <w:t>pagos</w:t>
      </w:r>
      <w:r>
        <w:rPr>
          <w:rFonts w:ascii="Arial" w:hAnsi="Arial"/>
          <w:i/>
          <w:spacing w:val="-2"/>
          <w:sz w:val="24"/>
          <w:u w:val="single"/>
        </w:rPr>
        <w:t xml:space="preserve"> </w:t>
      </w:r>
      <w:r>
        <w:rPr>
          <w:rFonts w:ascii="Arial" w:hAnsi="Arial"/>
          <w:i/>
          <w:spacing w:val="-4"/>
          <w:sz w:val="24"/>
          <w:u w:val="single"/>
        </w:rPr>
        <w:t>son:</w:t>
      </w:r>
    </w:p>
    <w:p w:rsidR="00963C0E" w:rsidRDefault="00963C0E">
      <w:pPr>
        <w:pStyle w:val="Textoindependiente"/>
        <w:spacing w:before="52" w:after="1"/>
        <w:rPr>
          <w:rFonts w:ascii="Arial"/>
          <w:i/>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9"/>
        <w:gridCol w:w="2278"/>
      </w:tblGrid>
      <w:tr w:rsidR="00963C0E">
        <w:trPr>
          <w:trHeight w:val="525"/>
        </w:trPr>
        <w:tc>
          <w:tcPr>
            <w:tcW w:w="6879" w:type="dxa"/>
            <w:shd w:val="clear" w:color="auto" w:fill="528135"/>
          </w:tcPr>
          <w:p w:rsidR="00963C0E" w:rsidRDefault="00142560">
            <w:pPr>
              <w:pStyle w:val="TableParagraph"/>
              <w:spacing w:before="177"/>
              <w:ind w:left="182"/>
              <w:jc w:val="center"/>
              <w:rPr>
                <w:rFonts w:ascii="Arial"/>
                <w:b/>
                <w:sz w:val="20"/>
              </w:rPr>
            </w:pPr>
            <w:r>
              <w:rPr>
                <w:rFonts w:ascii="Arial"/>
                <w:b/>
                <w:color w:val="FFFFFF"/>
                <w:spacing w:val="-4"/>
                <w:sz w:val="20"/>
              </w:rPr>
              <w:t>TEMA</w:t>
            </w:r>
          </w:p>
        </w:tc>
        <w:tc>
          <w:tcPr>
            <w:tcW w:w="2278" w:type="dxa"/>
            <w:shd w:val="clear" w:color="auto" w:fill="528135"/>
          </w:tcPr>
          <w:p w:rsidR="00963C0E" w:rsidRDefault="00142560">
            <w:pPr>
              <w:pStyle w:val="TableParagraph"/>
              <w:spacing w:before="49" w:line="228" w:lineRule="exact"/>
              <w:ind w:left="727" w:right="710"/>
              <w:rPr>
                <w:rFonts w:ascii="Arial" w:hAnsi="Arial"/>
                <w:b/>
                <w:sz w:val="20"/>
              </w:rPr>
            </w:pPr>
            <w:r>
              <w:rPr>
                <w:rFonts w:ascii="Arial" w:hAnsi="Arial"/>
                <w:b/>
                <w:color w:val="FFFFFF"/>
                <w:spacing w:val="-2"/>
                <w:sz w:val="20"/>
              </w:rPr>
              <w:t>PLAZO MÁXIMO</w:t>
            </w:r>
          </w:p>
        </w:tc>
      </w:tr>
      <w:tr w:rsidR="00963C0E">
        <w:trPr>
          <w:trHeight w:val="525"/>
        </w:trPr>
        <w:tc>
          <w:tcPr>
            <w:tcW w:w="6879" w:type="dxa"/>
          </w:tcPr>
          <w:p w:rsidR="00963C0E" w:rsidRDefault="00142560">
            <w:pPr>
              <w:pStyle w:val="TableParagraph"/>
              <w:spacing w:before="49" w:line="228" w:lineRule="exact"/>
              <w:ind w:left="74" w:right="105"/>
              <w:rPr>
                <w:sz w:val="20"/>
              </w:rPr>
            </w:pPr>
            <w:r>
              <w:rPr>
                <w:sz w:val="20"/>
              </w:rPr>
              <w:t>Radicación</w:t>
            </w:r>
            <w:r>
              <w:rPr>
                <w:spacing w:val="-7"/>
                <w:sz w:val="20"/>
              </w:rPr>
              <w:t xml:space="preserve"> </w:t>
            </w:r>
            <w:r>
              <w:rPr>
                <w:sz w:val="20"/>
              </w:rPr>
              <w:t>órdenes</w:t>
            </w:r>
            <w:r>
              <w:rPr>
                <w:spacing w:val="-7"/>
                <w:sz w:val="20"/>
              </w:rPr>
              <w:t xml:space="preserve"> </w:t>
            </w:r>
            <w:r>
              <w:rPr>
                <w:sz w:val="20"/>
              </w:rPr>
              <w:t>de</w:t>
            </w:r>
            <w:r>
              <w:rPr>
                <w:spacing w:val="-7"/>
                <w:sz w:val="20"/>
              </w:rPr>
              <w:t xml:space="preserve"> </w:t>
            </w:r>
            <w:r>
              <w:rPr>
                <w:sz w:val="20"/>
              </w:rPr>
              <w:t>pago</w:t>
            </w:r>
            <w:r>
              <w:rPr>
                <w:spacing w:val="-8"/>
                <w:sz w:val="20"/>
              </w:rPr>
              <w:t xml:space="preserve"> </w:t>
            </w:r>
            <w:r>
              <w:rPr>
                <w:sz w:val="20"/>
              </w:rPr>
              <w:t>correspondientes</w:t>
            </w:r>
            <w:r>
              <w:rPr>
                <w:spacing w:val="-7"/>
                <w:sz w:val="20"/>
              </w:rPr>
              <w:t xml:space="preserve"> </w:t>
            </w:r>
            <w:r>
              <w:rPr>
                <w:sz w:val="20"/>
              </w:rPr>
              <w:t>a</w:t>
            </w:r>
            <w:r>
              <w:rPr>
                <w:spacing w:val="-5"/>
                <w:sz w:val="20"/>
              </w:rPr>
              <w:t xml:space="preserve"> </w:t>
            </w:r>
            <w:r>
              <w:rPr>
                <w:sz w:val="20"/>
              </w:rPr>
              <w:t>reservas</w:t>
            </w:r>
            <w:r>
              <w:rPr>
                <w:spacing w:val="-9"/>
                <w:sz w:val="20"/>
              </w:rPr>
              <w:t xml:space="preserve"> </w:t>
            </w:r>
            <w:r>
              <w:rPr>
                <w:sz w:val="20"/>
              </w:rPr>
              <w:t>presupuestales de la vigencia anterior.</w:t>
            </w:r>
          </w:p>
        </w:tc>
        <w:tc>
          <w:tcPr>
            <w:tcW w:w="2278" w:type="dxa"/>
          </w:tcPr>
          <w:p w:rsidR="00963C0E" w:rsidRDefault="00142560">
            <w:pPr>
              <w:pStyle w:val="TableParagraph"/>
              <w:spacing w:before="49" w:line="228" w:lineRule="exact"/>
              <w:ind w:left="732" w:right="72" w:hanging="344"/>
              <w:rPr>
                <w:rFonts w:ascii="Arial" w:hAnsi="Arial"/>
                <w:b/>
                <w:sz w:val="20"/>
              </w:rPr>
            </w:pPr>
            <w:r>
              <w:rPr>
                <w:rFonts w:ascii="Arial" w:hAnsi="Arial"/>
                <w:b/>
                <w:sz w:val="20"/>
              </w:rPr>
              <w:t>10º.</w:t>
            </w:r>
            <w:r>
              <w:rPr>
                <w:rFonts w:ascii="Arial" w:hAnsi="Arial"/>
                <w:b/>
                <w:spacing w:val="38"/>
                <w:sz w:val="20"/>
              </w:rPr>
              <w:t xml:space="preserve"> </w:t>
            </w:r>
            <w:r>
              <w:rPr>
                <w:rFonts w:ascii="Arial" w:hAnsi="Arial"/>
                <w:b/>
                <w:sz w:val="20"/>
              </w:rPr>
              <w:t>DÍA</w:t>
            </w:r>
            <w:r>
              <w:rPr>
                <w:rFonts w:ascii="Arial" w:hAnsi="Arial"/>
                <w:b/>
                <w:spacing w:val="-13"/>
                <w:sz w:val="20"/>
              </w:rPr>
              <w:t xml:space="preserve"> </w:t>
            </w:r>
            <w:r>
              <w:rPr>
                <w:rFonts w:ascii="Arial" w:hAnsi="Arial"/>
                <w:b/>
                <w:sz w:val="20"/>
              </w:rPr>
              <w:t>HÁBIL</w:t>
            </w:r>
            <w:r>
              <w:rPr>
                <w:rFonts w:ascii="Arial" w:hAnsi="Arial"/>
                <w:b/>
                <w:spacing w:val="-10"/>
                <w:sz w:val="20"/>
              </w:rPr>
              <w:t xml:space="preserve"> </w:t>
            </w:r>
            <w:r>
              <w:rPr>
                <w:rFonts w:ascii="Arial" w:hAnsi="Arial"/>
                <w:b/>
                <w:sz w:val="20"/>
              </w:rPr>
              <w:t xml:space="preserve">DE </w:t>
            </w:r>
            <w:r>
              <w:rPr>
                <w:rFonts w:ascii="Arial" w:hAnsi="Arial"/>
                <w:b/>
                <w:spacing w:val="-2"/>
                <w:sz w:val="20"/>
              </w:rPr>
              <w:t>DICIEMBRE</w:t>
            </w:r>
          </w:p>
        </w:tc>
      </w:tr>
      <w:tr w:rsidR="00963C0E">
        <w:trPr>
          <w:trHeight w:val="566"/>
        </w:trPr>
        <w:tc>
          <w:tcPr>
            <w:tcW w:w="6879" w:type="dxa"/>
          </w:tcPr>
          <w:p w:rsidR="00963C0E" w:rsidRDefault="00142560">
            <w:pPr>
              <w:pStyle w:val="TableParagraph"/>
              <w:spacing w:before="69" w:line="218" w:lineRule="auto"/>
              <w:ind w:left="74" w:right="105"/>
              <w:rPr>
                <w:sz w:val="20"/>
              </w:rPr>
            </w:pPr>
            <w:r>
              <w:rPr>
                <w:sz w:val="20"/>
              </w:rPr>
              <w:t>Abono</w:t>
            </w:r>
            <w:r>
              <w:rPr>
                <w:spacing w:val="-6"/>
                <w:sz w:val="20"/>
              </w:rPr>
              <w:t xml:space="preserve"> </w:t>
            </w:r>
            <w:r>
              <w:rPr>
                <w:sz w:val="20"/>
              </w:rPr>
              <w:t>por</w:t>
            </w:r>
            <w:r>
              <w:rPr>
                <w:spacing w:val="-5"/>
                <w:sz w:val="20"/>
              </w:rPr>
              <w:t xml:space="preserve"> </w:t>
            </w:r>
            <w:r>
              <w:rPr>
                <w:sz w:val="20"/>
              </w:rPr>
              <w:t>parte</w:t>
            </w:r>
            <w:r>
              <w:rPr>
                <w:spacing w:val="-5"/>
                <w:sz w:val="20"/>
              </w:rPr>
              <w:t xml:space="preserve"> </w:t>
            </w:r>
            <w:r>
              <w:rPr>
                <w:sz w:val="20"/>
              </w:rPr>
              <w:t>del</w:t>
            </w:r>
            <w:r>
              <w:rPr>
                <w:spacing w:val="-4"/>
                <w:sz w:val="20"/>
              </w:rPr>
              <w:t xml:space="preserve"> </w:t>
            </w:r>
            <w:r>
              <w:rPr>
                <w:sz w:val="20"/>
              </w:rPr>
              <w:t>Ministerio</w:t>
            </w:r>
            <w:r>
              <w:rPr>
                <w:spacing w:val="-5"/>
                <w:sz w:val="20"/>
              </w:rPr>
              <w:t xml:space="preserve"> </w:t>
            </w:r>
            <w:r>
              <w:rPr>
                <w:sz w:val="20"/>
              </w:rPr>
              <w:t>de</w:t>
            </w:r>
            <w:r>
              <w:rPr>
                <w:spacing w:val="-3"/>
                <w:sz w:val="20"/>
              </w:rPr>
              <w:t xml:space="preserve"> </w:t>
            </w:r>
            <w:r>
              <w:rPr>
                <w:sz w:val="20"/>
              </w:rPr>
              <w:t>Hacienda</w:t>
            </w:r>
            <w:r>
              <w:rPr>
                <w:spacing w:val="-3"/>
                <w:sz w:val="20"/>
              </w:rPr>
              <w:t xml:space="preserve"> </w:t>
            </w:r>
            <w:r>
              <w:rPr>
                <w:sz w:val="20"/>
              </w:rPr>
              <w:t>y</w:t>
            </w:r>
            <w:r>
              <w:rPr>
                <w:spacing w:val="-6"/>
                <w:sz w:val="20"/>
              </w:rPr>
              <w:t xml:space="preserve"> </w:t>
            </w:r>
            <w:r>
              <w:rPr>
                <w:sz w:val="20"/>
              </w:rPr>
              <w:t>Crédito</w:t>
            </w:r>
            <w:r>
              <w:rPr>
                <w:spacing w:val="-3"/>
                <w:sz w:val="20"/>
              </w:rPr>
              <w:t xml:space="preserve"> </w:t>
            </w:r>
            <w:r>
              <w:rPr>
                <w:sz w:val="20"/>
              </w:rPr>
              <w:t>Público</w:t>
            </w:r>
            <w:r>
              <w:rPr>
                <w:spacing w:val="-5"/>
                <w:sz w:val="20"/>
              </w:rPr>
              <w:t xml:space="preserve"> </w:t>
            </w:r>
            <w:r>
              <w:rPr>
                <w:sz w:val="20"/>
              </w:rPr>
              <w:t>MHCP</w:t>
            </w:r>
            <w:r>
              <w:rPr>
                <w:spacing w:val="-3"/>
                <w:sz w:val="20"/>
              </w:rPr>
              <w:t xml:space="preserve"> </w:t>
            </w:r>
            <w:r>
              <w:rPr>
                <w:sz w:val="20"/>
              </w:rPr>
              <w:t>a beneficiario final con recursos de Regalías</w:t>
            </w:r>
          </w:p>
        </w:tc>
        <w:tc>
          <w:tcPr>
            <w:tcW w:w="2278" w:type="dxa"/>
          </w:tcPr>
          <w:p w:rsidR="00963C0E" w:rsidRDefault="00142560">
            <w:pPr>
              <w:pStyle w:val="TableParagraph"/>
              <w:spacing w:before="86" w:line="230" w:lineRule="atLeast"/>
              <w:ind w:left="729" w:hanging="341"/>
              <w:rPr>
                <w:rFonts w:ascii="Arial" w:hAnsi="Arial"/>
                <w:b/>
                <w:sz w:val="20"/>
              </w:rPr>
            </w:pPr>
            <w:r>
              <w:rPr>
                <w:rFonts w:ascii="Arial" w:hAnsi="Arial"/>
                <w:b/>
                <w:sz w:val="20"/>
              </w:rPr>
              <w:t>15º.</w:t>
            </w:r>
            <w:r>
              <w:rPr>
                <w:rFonts w:ascii="Arial" w:hAnsi="Arial"/>
                <w:b/>
                <w:spacing w:val="38"/>
                <w:sz w:val="20"/>
              </w:rPr>
              <w:t xml:space="preserve"> </w:t>
            </w:r>
            <w:r>
              <w:rPr>
                <w:rFonts w:ascii="Arial" w:hAnsi="Arial"/>
                <w:b/>
                <w:sz w:val="20"/>
              </w:rPr>
              <w:t>DÍA</w:t>
            </w:r>
            <w:r>
              <w:rPr>
                <w:rFonts w:ascii="Arial" w:hAnsi="Arial"/>
                <w:b/>
                <w:spacing w:val="-13"/>
                <w:sz w:val="20"/>
              </w:rPr>
              <w:t xml:space="preserve"> </w:t>
            </w:r>
            <w:r>
              <w:rPr>
                <w:rFonts w:ascii="Arial" w:hAnsi="Arial"/>
                <w:b/>
                <w:sz w:val="20"/>
              </w:rPr>
              <w:t>HÁBIL</w:t>
            </w:r>
            <w:r>
              <w:rPr>
                <w:rFonts w:ascii="Arial" w:hAnsi="Arial"/>
                <w:b/>
                <w:spacing w:val="-10"/>
                <w:sz w:val="20"/>
              </w:rPr>
              <w:t xml:space="preserve"> </w:t>
            </w:r>
            <w:r>
              <w:rPr>
                <w:rFonts w:ascii="Arial" w:hAnsi="Arial"/>
                <w:b/>
                <w:sz w:val="20"/>
              </w:rPr>
              <w:t xml:space="preserve">DE </w:t>
            </w:r>
            <w:r>
              <w:rPr>
                <w:rFonts w:ascii="Arial" w:hAnsi="Arial"/>
                <w:b/>
                <w:spacing w:val="-2"/>
                <w:sz w:val="20"/>
              </w:rPr>
              <w:t>DICIEMBRE</w:t>
            </w:r>
          </w:p>
        </w:tc>
      </w:tr>
    </w:tbl>
    <w:p w:rsidR="00963C0E" w:rsidRDefault="00963C0E">
      <w:pPr>
        <w:pStyle w:val="Textoindependiente"/>
        <w:spacing w:before="272"/>
        <w:rPr>
          <w:rFonts w:ascii="Arial"/>
          <w:i/>
        </w:rPr>
      </w:pPr>
    </w:p>
    <w:p w:rsidR="00963C0E" w:rsidRDefault="00142560">
      <w:pPr>
        <w:pStyle w:val="Ttulo3"/>
      </w:pPr>
      <w:r>
        <w:rPr>
          <w:u w:val="single"/>
        </w:rPr>
        <w:t>Pago</w:t>
      </w:r>
      <w:r>
        <w:rPr>
          <w:spacing w:val="-5"/>
          <w:u w:val="single"/>
        </w:rPr>
        <w:t xml:space="preserve"> </w:t>
      </w:r>
      <w:r>
        <w:rPr>
          <w:u w:val="single"/>
        </w:rPr>
        <w:t>de</w:t>
      </w:r>
      <w:r>
        <w:rPr>
          <w:spacing w:val="-3"/>
          <w:u w:val="single"/>
        </w:rPr>
        <w:t xml:space="preserve"> </w:t>
      </w:r>
      <w:r>
        <w:rPr>
          <w:u w:val="single"/>
        </w:rPr>
        <w:t>Cuentas</w:t>
      </w:r>
      <w:r>
        <w:rPr>
          <w:spacing w:val="-3"/>
          <w:u w:val="single"/>
        </w:rPr>
        <w:t xml:space="preserve"> </w:t>
      </w:r>
      <w:r>
        <w:rPr>
          <w:u w:val="single"/>
        </w:rPr>
        <w:t>por</w:t>
      </w:r>
      <w:r>
        <w:rPr>
          <w:spacing w:val="-6"/>
          <w:u w:val="single"/>
        </w:rPr>
        <w:t xml:space="preserve"> </w:t>
      </w:r>
      <w:r>
        <w:rPr>
          <w:u w:val="single"/>
        </w:rPr>
        <w:t>Pagar</w:t>
      </w:r>
      <w:r>
        <w:rPr>
          <w:spacing w:val="-3"/>
          <w:u w:val="single"/>
        </w:rPr>
        <w:t xml:space="preserve"> </w:t>
      </w:r>
      <w:r>
        <w:rPr>
          <w:u w:val="single"/>
        </w:rPr>
        <w:t>Constituidas</w:t>
      </w:r>
      <w:r>
        <w:rPr>
          <w:spacing w:val="-3"/>
          <w:u w:val="single"/>
        </w:rPr>
        <w:t xml:space="preserve"> </w:t>
      </w:r>
      <w:r>
        <w:rPr>
          <w:u w:val="single"/>
        </w:rPr>
        <w:t>al</w:t>
      </w:r>
      <w:r>
        <w:rPr>
          <w:spacing w:val="-3"/>
          <w:u w:val="single"/>
        </w:rPr>
        <w:t xml:space="preserve"> </w:t>
      </w:r>
      <w:r>
        <w:rPr>
          <w:u w:val="single"/>
        </w:rPr>
        <w:t>Cierre</w:t>
      </w:r>
      <w:r>
        <w:rPr>
          <w:spacing w:val="-4"/>
          <w:u w:val="single"/>
        </w:rPr>
        <w:t xml:space="preserve"> </w:t>
      </w:r>
      <w:r>
        <w:rPr>
          <w:u w:val="single"/>
        </w:rPr>
        <w:t>de</w:t>
      </w:r>
      <w:r>
        <w:rPr>
          <w:spacing w:val="-3"/>
          <w:u w:val="single"/>
        </w:rPr>
        <w:t xml:space="preserve"> </w:t>
      </w:r>
      <w:r>
        <w:rPr>
          <w:u w:val="single"/>
        </w:rPr>
        <w:t>la</w:t>
      </w:r>
      <w:r>
        <w:rPr>
          <w:spacing w:val="-2"/>
          <w:u w:val="single"/>
        </w:rPr>
        <w:t xml:space="preserve"> Vigencia</w:t>
      </w:r>
    </w:p>
    <w:p w:rsidR="00963C0E" w:rsidRDefault="00963C0E">
      <w:pPr>
        <w:pStyle w:val="Textoindependiente"/>
        <w:rPr>
          <w:rFonts w:ascii="Arial"/>
          <w:b/>
        </w:rPr>
      </w:pPr>
    </w:p>
    <w:p w:rsidR="00963C0E" w:rsidRDefault="00142560">
      <w:pPr>
        <w:pStyle w:val="Textoindependiente"/>
        <w:ind w:left="429" w:right="338"/>
        <w:jc w:val="both"/>
      </w:pPr>
      <w:r>
        <w:t xml:space="preserve">La fecha máxima de pago de la totalidad de las Cuentas por Pagar constituidas al cierre de la vigencia, será </w:t>
      </w:r>
      <w:r>
        <w:rPr>
          <w:rFonts w:ascii="Arial" w:hAnsi="Arial"/>
          <w:b/>
          <w:u w:val="single"/>
        </w:rPr>
        <w:t>el 31 de marzo de la vigencia siguiente</w:t>
      </w:r>
      <w:r>
        <w:t>, por tal razón no se aceptarán solicitudes de NO PAGO, de órdenes de pago que se encuentren en estado APROBADAS en el sistema financiero, al cierre de la respectiva vigencia.</w:t>
      </w:r>
    </w:p>
    <w:p w:rsidR="00963C0E" w:rsidRDefault="00963C0E">
      <w:pPr>
        <w:pStyle w:val="Textoindependiente"/>
      </w:pPr>
    </w:p>
    <w:p w:rsidR="00963C0E" w:rsidRDefault="00142560">
      <w:pPr>
        <w:pStyle w:val="Textoindependiente"/>
        <w:ind w:left="429" w:right="342"/>
        <w:jc w:val="both"/>
      </w:pPr>
      <w:r>
        <w:t>Las Cuentas</w:t>
      </w:r>
      <w:r>
        <w:rPr>
          <w:spacing w:val="-1"/>
        </w:rPr>
        <w:t xml:space="preserve"> </w:t>
      </w:r>
      <w:r>
        <w:t>por</w:t>
      </w:r>
      <w:r>
        <w:rPr>
          <w:spacing w:val="-2"/>
        </w:rPr>
        <w:t xml:space="preserve"> </w:t>
      </w:r>
      <w:r>
        <w:t>Pagar que no se hayan ej</w:t>
      </w:r>
      <w:r>
        <w:t xml:space="preserve">ecutado a </w:t>
      </w:r>
      <w:r>
        <w:rPr>
          <w:rFonts w:ascii="Arial" w:hAnsi="Arial"/>
          <w:b/>
        </w:rPr>
        <w:t>31 de diciembre de la vigencia en que se constituyeron</w:t>
      </w:r>
      <w:r>
        <w:t>, expiran sin excepción. De presentarse alguna obligación</w:t>
      </w:r>
      <w:r>
        <w:rPr>
          <w:spacing w:val="40"/>
        </w:rPr>
        <w:t xml:space="preserve"> </w:t>
      </w:r>
      <w:r>
        <w:t>de pago, con cargo a la cuenta por pagar, fenecerá durante la vigencia siguiente, dicho trámite se constituirá un pasivo exigible o vi</w:t>
      </w:r>
      <w:r>
        <w:t>gencia expirada, con las implicaciones disciplinarias a que haya lugar.</w:t>
      </w:r>
    </w:p>
    <w:p w:rsidR="00963C0E" w:rsidRDefault="00142560">
      <w:pPr>
        <w:pStyle w:val="Ttulo3"/>
        <w:spacing w:before="274"/>
        <w:jc w:val="both"/>
      </w:pPr>
      <w:r>
        <w:t>Indemnizaciones,</w:t>
      </w:r>
      <w:r>
        <w:rPr>
          <w:spacing w:val="-10"/>
        </w:rPr>
        <w:t xml:space="preserve"> </w:t>
      </w:r>
      <w:r>
        <w:t>Sentencias</w:t>
      </w:r>
      <w:r>
        <w:rPr>
          <w:spacing w:val="-5"/>
        </w:rPr>
        <w:t xml:space="preserve"> </w:t>
      </w:r>
      <w:r>
        <w:t>y</w:t>
      </w:r>
      <w:r>
        <w:rPr>
          <w:spacing w:val="-10"/>
        </w:rPr>
        <w:t xml:space="preserve"> </w:t>
      </w:r>
      <w:r>
        <w:rPr>
          <w:spacing w:val="-2"/>
        </w:rPr>
        <w:t>Conciliaciones.</w:t>
      </w:r>
    </w:p>
    <w:p w:rsidR="00963C0E" w:rsidRDefault="00963C0E">
      <w:pPr>
        <w:pStyle w:val="Textoindependiente"/>
        <w:rPr>
          <w:rFonts w:ascii="Arial"/>
          <w:b/>
        </w:rPr>
      </w:pPr>
    </w:p>
    <w:p w:rsidR="00963C0E" w:rsidRDefault="00142560">
      <w:pPr>
        <w:pStyle w:val="Textoindependiente"/>
        <w:ind w:left="429" w:right="338"/>
        <w:jc w:val="both"/>
      </w:pPr>
      <w:r>
        <w:t xml:space="preserve">Los documentos soporte para pago de Indemnizaciones, Sentencias y Conciliaciones deben ser entregados por las dependencias responsables </w:t>
      </w:r>
      <w:r>
        <w:rPr>
          <w:rFonts w:ascii="Arial" w:hAnsi="Arial"/>
          <w:b/>
          <w:u w:val="single"/>
        </w:rPr>
        <w:t>a</w:t>
      </w:r>
      <w:r>
        <w:rPr>
          <w:rFonts w:ascii="Arial" w:hAnsi="Arial"/>
          <w:b/>
          <w:u w:val="single"/>
        </w:rPr>
        <w:t xml:space="preserve"> más tardar el </w:t>
      </w:r>
      <w:r>
        <w:rPr>
          <w:rFonts w:ascii="Arial" w:hAnsi="Arial"/>
          <w:b/>
          <w:i/>
          <w:u w:val="single"/>
        </w:rPr>
        <w:t>10º.</w:t>
      </w:r>
      <w:r>
        <w:rPr>
          <w:rFonts w:ascii="Arial" w:hAnsi="Arial"/>
          <w:b/>
          <w:i/>
          <w:spacing w:val="40"/>
          <w:u w:val="single"/>
        </w:rPr>
        <w:t xml:space="preserve"> </w:t>
      </w:r>
      <w:r>
        <w:rPr>
          <w:rFonts w:ascii="Arial" w:hAnsi="Arial"/>
          <w:b/>
          <w:i/>
          <w:u w:val="single"/>
        </w:rPr>
        <w:t>DÍA</w:t>
      </w:r>
      <w:r>
        <w:rPr>
          <w:rFonts w:ascii="Arial" w:hAnsi="Arial"/>
          <w:b/>
          <w:i/>
        </w:rPr>
        <w:t xml:space="preserve"> </w:t>
      </w:r>
      <w:r>
        <w:rPr>
          <w:rFonts w:ascii="Arial" w:hAnsi="Arial"/>
          <w:b/>
          <w:i/>
          <w:u w:val="single"/>
        </w:rPr>
        <w:t>HÁBIL DE DICIEMBRE</w:t>
      </w:r>
      <w:r>
        <w:t>, con el fin de garantizar el pago dentro del presente año, previa programación del PAC correspondiente.</w:t>
      </w:r>
    </w:p>
    <w:p w:rsidR="00963C0E" w:rsidRDefault="00963C0E">
      <w:pPr>
        <w:pStyle w:val="Textoindependiente"/>
        <w:rPr>
          <w:sz w:val="20"/>
        </w:rPr>
      </w:pPr>
    </w:p>
    <w:p w:rsidR="00963C0E" w:rsidRDefault="00142560">
      <w:pPr>
        <w:pStyle w:val="Textoindependiente"/>
        <w:spacing w:before="73"/>
        <w:rPr>
          <w:sz w:val="20"/>
        </w:rPr>
      </w:pPr>
      <w:r>
        <w:rPr>
          <w:noProof/>
          <w:sz w:val="20"/>
        </w:rPr>
        <mc:AlternateContent>
          <mc:Choice Requires="wps">
            <w:drawing>
              <wp:anchor distT="0" distB="0" distL="0" distR="0" simplePos="0" relativeHeight="487587840" behindDoc="1" locked="0" layoutInCell="1" allowOverlap="1">
                <wp:simplePos x="0" y="0"/>
                <wp:positionH relativeFrom="page">
                  <wp:posOffset>884224</wp:posOffset>
                </wp:positionH>
                <wp:positionV relativeFrom="paragraph">
                  <wp:posOffset>207632</wp:posOffset>
                </wp:positionV>
                <wp:extent cx="5887085" cy="35115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7085" cy="351155"/>
                        </a:xfrm>
                        <a:prstGeom prst="rect">
                          <a:avLst/>
                        </a:prstGeom>
                        <a:solidFill>
                          <a:srgbClr val="D9D9D9"/>
                        </a:solidFill>
                      </wps:spPr>
                      <wps:txbx>
                        <w:txbxContent>
                          <w:p w:rsidR="00963C0E" w:rsidRDefault="00142560">
                            <w:pPr>
                              <w:ind w:left="2027" w:right="65" w:hanging="1971"/>
                              <w:rPr>
                                <w:rFonts w:ascii="Arial" w:hAnsi="Arial"/>
                                <w:b/>
                                <w:i/>
                                <w:color w:val="000000"/>
                                <w:sz w:val="24"/>
                              </w:rPr>
                            </w:pPr>
                            <w:r>
                              <w:rPr>
                                <w:rFonts w:ascii="Arial" w:hAnsi="Arial"/>
                                <w:b/>
                                <w:i/>
                                <w:color w:val="000000"/>
                                <w:sz w:val="24"/>
                                <w:u w:val="single"/>
                              </w:rPr>
                              <w:t>Por</w:t>
                            </w:r>
                            <w:r>
                              <w:rPr>
                                <w:rFonts w:ascii="Arial" w:hAnsi="Arial"/>
                                <w:b/>
                                <w:i/>
                                <w:color w:val="000000"/>
                                <w:spacing w:val="-4"/>
                                <w:sz w:val="24"/>
                                <w:u w:val="single"/>
                              </w:rPr>
                              <w:t xml:space="preserve"> </w:t>
                            </w:r>
                            <w:r>
                              <w:rPr>
                                <w:rFonts w:ascii="Arial" w:hAnsi="Arial"/>
                                <w:b/>
                                <w:i/>
                                <w:color w:val="000000"/>
                                <w:sz w:val="24"/>
                                <w:u w:val="single"/>
                              </w:rPr>
                              <w:t>ningún</w:t>
                            </w:r>
                            <w:r>
                              <w:rPr>
                                <w:rFonts w:ascii="Arial" w:hAnsi="Arial"/>
                                <w:b/>
                                <w:i/>
                                <w:color w:val="000000"/>
                                <w:spacing w:val="-5"/>
                                <w:sz w:val="24"/>
                                <w:u w:val="single"/>
                              </w:rPr>
                              <w:t xml:space="preserve"> </w:t>
                            </w:r>
                            <w:r>
                              <w:rPr>
                                <w:rFonts w:ascii="Arial" w:hAnsi="Arial"/>
                                <w:b/>
                                <w:i/>
                                <w:color w:val="000000"/>
                                <w:sz w:val="24"/>
                                <w:u w:val="single"/>
                              </w:rPr>
                              <w:t>motivo</w:t>
                            </w:r>
                            <w:r>
                              <w:rPr>
                                <w:rFonts w:ascii="Arial" w:hAnsi="Arial"/>
                                <w:b/>
                                <w:i/>
                                <w:color w:val="000000"/>
                                <w:spacing w:val="-4"/>
                                <w:sz w:val="24"/>
                                <w:u w:val="single"/>
                              </w:rPr>
                              <w:t xml:space="preserve"> </w:t>
                            </w:r>
                            <w:r>
                              <w:rPr>
                                <w:rFonts w:ascii="Arial" w:hAnsi="Arial"/>
                                <w:b/>
                                <w:i/>
                                <w:color w:val="000000"/>
                                <w:sz w:val="24"/>
                                <w:u w:val="single"/>
                              </w:rPr>
                              <w:t>los</w:t>
                            </w:r>
                            <w:r>
                              <w:rPr>
                                <w:rFonts w:ascii="Arial" w:hAnsi="Arial"/>
                                <w:b/>
                                <w:i/>
                                <w:color w:val="000000"/>
                                <w:spacing w:val="-4"/>
                                <w:sz w:val="24"/>
                                <w:u w:val="single"/>
                              </w:rPr>
                              <w:t xml:space="preserve"> </w:t>
                            </w:r>
                            <w:r>
                              <w:rPr>
                                <w:rFonts w:ascii="Arial" w:hAnsi="Arial"/>
                                <w:b/>
                                <w:i/>
                                <w:color w:val="000000"/>
                                <w:sz w:val="24"/>
                                <w:u w:val="single"/>
                              </w:rPr>
                              <w:t>pagos</w:t>
                            </w:r>
                            <w:r>
                              <w:rPr>
                                <w:rFonts w:ascii="Arial" w:hAnsi="Arial"/>
                                <w:b/>
                                <w:i/>
                                <w:color w:val="000000"/>
                                <w:spacing w:val="-4"/>
                                <w:sz w:val="24"/>
                                <w:u w:val="single"/>
                              </w:rPr>
                              <w:t xml:space="preserve"> </w:t>
                            </w:r>
                            <w:r>
                              <w:rPr>
                                <w:rFonts w:ascii="Arial" w:hAnsi="Arial"/>
                                <w:b/>
                                <w:i/>
                                <w:color w:val="000000"/>
                                <w:sz w:val="24"/>
                                <w:u w:val="single"/>
                              </w:rPr>
                              <w:t>derivados</w:t>
                            </w:r>
                            <w:r>
                              <w:rPr>
                                <w:rFonts w:ascii="Arial" w:hAnsi="Arial"/>
                                <w:b/>
                                <w:i/>
                                <w:color w:val="000000"/>
                                <w:spacing w:val="-4"/>
                                <w:sz w:val="24"/>
                                <w:u w:val="single"/>
                              </w:rPr>
                              <w:t xml:space="preserve"> </w:t>
                            </w:r>
                            <w:r>
                              <w:rPr>
                                <w:rFonts w:ascii="Arial" w:hAnsi="Arial"/>
                                <w:b/>
                                <w:i/>
                                <w:color w:val="000000"/>
                                <w:sz w:val="24"/>
                                <w:u w:val="single"/>
                              </w:rPr>
                              <w:t>de</w:t>
                            </w:r>
                            <w:r>
                              <w:rPr>
                                <w:rFonts w:ascii="Arial" w:hAnsi="Arial"/>
                                <w:b/>
                                <w:i/>
                                <w:color w:val="000000"/>
                                <w:spacing w:val="-6"/>
                                <w:sz w:val="24"/>
                                <w:u w:val="single"/>
                              </w:rPr>
                              <w:t xml:space="preserve"> </w:t>
                            </w:r>
                            <w:r>
                              <w:rPr>
                                <w:rFonts w:ascii="Arial" w:hAnsi="Arial"/>
                                <w:b/>
                                <w:i/>
                                <w:color w:val="000000"/>
                                <w:sz w:val="24"/>
                                <w:u w:val="single"/>
                              </w:rPr>
                              <w:t>Sentencias</w:t>
                            </w:r>
                            <w:r>
                              <w:rPr>
                                <w:rFonts w:ascii="Arial" w:hAnsi="Arial"/>
                                <w:b/>
                                <w:i/>
                                <w:color w:val="000000"/>
                                <w:spacing w:val="-6"/>
                                <w:sz w:val="24"/>
                                <w:u w:val="single"/>
                              </w:rPr>
                              <w:t xml:space="preserve"> </w:t>
                            </w:r>
                            <w:r>
                              <w:rPr>
                                <w:rFonts w:ascii="Arial" w:hAnsi="Arial"/>
                                <w:b/>
                                <w:i/>
                                <w:color w:val="000000"/>
                                <w:sz w:val="24"/>
                                <w:u w:val="single"/>
                              </w:rPr>
                              <w:t>y</w:t>
                            </w:r>
                            <w:r>
                              <w:rPr>
                                <w:rFonts w:ascii="Arial" w:hAnsi="Arial"/>
                                <w:b/>
                                <w:i/>
                                <w:color w:val="000000"/>
                                <w:spacing w:val="-4"/>
                                <w:sz w:val="24"/>
                                <w:u w:val="single"/>
                              </w:rPr>
                              <w:t xml:space="preserve"> </w:t>
                            </w:r>
                            <w:r>
                              <w:rPr>
                                <w:rFonts w:ascii="Arial" w:hAnsi="Arial"/>
                                <w:b/>
                                <w:i/>
                                <w:color w:val="000000"/>
                                <w:sz w:val="24"/>
                                <w:u w:val="single"/>
                              </w:rPr>
                              <w:t>Conciliaciones</w:t>
                            </w:r>
                            <w:r>
                              <w:rPr>
                                <w:rFonts w:ascii="Arial" w:hAnsi="Arial"/>
                                <w:b/>
                                <w:i/>
                                <w:color w:val="000000"/>
                                <w:spacing w:val="-4"/>
                                <w:sz w:val="24"/>
                                <w:u w:val="single"/>
                              </w:rPr>
                              <w:t xml:space="preserve"> </w:t>
                            </w:r>
                            <w:r>
                              <w:rPr>
                                <w:rFonts w:ascii="Arial" w:hAnsi="Arial"/>
                                <w:b/>
                                <w:i/>
                                <w:color w:val="000000"/>
                                <w:sz w:val="24"/>
                                <w:u w:val="single"/>
                              </w:rPr>
                              <w:t>deberán</w:t>
                            </w:r>
                            <w:r>
                              <w:rPr>
                                <w:rFonts w:ascii="Arial" w:hAnsi="Arial"/>
                                <w:b/>
                                <w:i/>
                                <w:color w:val="000000"/>
                                <w:sz w:val="24"/>
                              </w:rPr>
                              <w:t xml:space="preserve"> </w:t>
                            </w:r>
                            <w:r>
                              <w:rPr>
                                <w:rFonts w:ascii="Arial" w:hAnsi="Arial"/>
                                <w:b/>
                                <w:i/>
                                <w:color w:val="000000"/>
                                <w:sz w:val="24"/>
                                <w:u w:val="single"/>
                              </w:rPr>
                              <w:t>quedar constituidos como cuentas por pagar.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69.6pt;margin-top:16.35pt;width:463.55pt;height:27.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" fillcolor="#d9d9d9" stroked="f">
                <v:textbox inset="0,0,0,0">
                  <w:txbxContent>
                    <w:p w:rsidR="00963C0E" w:rsidRDefault="00142560">
                      <w:pPr>
                        <w:ind w:left="2027" w:right="65" w:hanging="1971"/>
                        <w:rPr>
                          <w:rFonts w:ascii="Arial" w:hAnsi="Arial"/>
                          <w:b/>
                          <w:i/>
                          <w:color w:val="000000"/>
                          <w:sz w:val="24"/>
                        </w:rPr>
                      </w:pPr>
                      <w:r>
                        <w:rPr>
                          <w:rFonts w:ascii="Arial" w:hAnsi="Arial"/>
                          <w:b/>
                          <w:i/>
                          <w:color w:val="000000"/>
                          <w:sz w:val="24"/>
                          <w:u w:val="single"/>
                        </w:rPr>
                        <w:t>Por</w:t>
                      </w:r>
                      <w:r>
                        <w:rPr>
                          <w:rFonts w:ascii="Arial" w:hAnsi="Arial"/>
                          <w:b/>
                          <w:i/>
                          <w:color w:val="000000"/>
                          <w:spacing w:val="-4"/>
                          <w:sz w:val="24"/>
                          <w:u w:val="single"/>
                        </w:rPr>
                        <w:t xml:space="preserve"> </w:t>
                      </w:r>
                      <w:r>
                        <w:rPr>
                          <w:rFonts w:ascii="Arial" w:hAnsi="Arial"/>
                          <w:b/>
                          <w:i/>
                          <w:color w:val="000000"/>
                          <w:sz w:val="24"/>
                          <w:u w:val="single"/>
                        </w:rPr>
                        <w:t>ningún</w:t>
                      </w:r>
                      <w:r>
                        <w:rPr>
                          <w:rFonts w:ascii="Arial" w:hAnsi="Arial"/>
                          <w:b/>
                          <w:i/>
                          <w:color w:val="000000"/>
                          <w:spacing w:val="-5"/>
                          <w:sz w:val="24"/>
                          <w:u w:val="single"/>
                        </w:rPr>
                        <w:t xml:space="preserve"> </w:t>
                      </w:r>
                      <w:r>
                        <w:rPr>
                          <w:rFonts w:ascii="Arial" w:hAnsi="Arial"/>
                          <w:b/>
                          <w:i/>
                          <w:color w:val="000000"/>
                          <w:sz w:val="24"/>
                          <w:u w:val="single"/>
                        </w:rPr>
                        <w:t>motivo</w:t>
                      </w:r>
                      <w:r>
                        <w:rPr>
                          <w:rFonts w:ascii="Arial" w:hAnsi="Arial"/>
                          <w:b/>
                          <w:i/>
                          <w:color w:val="000000"/>
                          <w:spacing w:val="-4"/>
                          <w:sz w:val="24"/>
                          <w:u w:val="single"/>
                        </w:rPr>
                        <w:t xml:space="preserve"> </w:t>
                      </w:r>
                      <w:r>
                        <w:rPr>
                          <w:rFonts w:ascii="Arial" w:hAnsi="Arial"/>
                          <w:b/>
                          <w:i/>
                          <w:color w:val="000000"/>
                          <w:sz w:val="24"/>
                          <w:u w:val="single"/>
                        </w:rPr>
                        <w:t>los</w:t>
                      </w:r>
                      <w:r>
                        <w:rPr>
                          <w:rFonts w:ascii="Arial" w:hAnsi="Arial"/>
                          <w:b/>
                          <w:i/>
                          <w:color w:val="000000"/>
                          <w:spacing w:val="-4"/>
                          <w:sz w:val="24"/>
                          <w:u w:val="single"/>
                        </w:rPr>
                        <w:t xml:space="preserve"> </w:t>
                      </w:r>
                      <w:r>
                        <w:rPr>
                          <w:rFonts w:ascii="Arial" w:hAnsi="Arial"/>
                          <w:b/>
                          <w:i/>
                          <w:color w:val="000000"/>
                          <w:sz w:val="24"/>
                          <w:u w:val="single"/>
                        </w:rPr>
                        <w:t>pagos</w:t>
                      </w:r>
                      <w:r>
                        <w:rPr>
                          <w:rFonts w:ascii="Arial" w:hAnsi="Arial"/>
                          <w:b/>
                          <w:i/>
                          <w:color w:val="000000"/>
                          <w:spacing w:val="-4"/>
                          <w:sz w:val="24"/>
                          <w:u w:val="single"/>
                        </w:rPr>
                        <w:t xml:space="preserve"> </w:t>
                      </w:r>
                      <w:r>
                        <w:rPr>
                          <w:rFonts w:ascii="Arial" w:hAnsi="Arial"/>
                          <w:b/>
                          <w:i/>
                          <w:color w:val="000000"/>
                          <w:sz w:val="24"/>
                          <w:u w:val="single"/>
                        </w:rPr>
                        <w:t>derivados</w:t>
                      </w:r>
                      <w:r>
                        <w:rPr>
                          <w:rFonts w:ascii="Arial" w:hAnsi="Arial"/>
                          <w:b/>
                          <w:i/>
                          <w:color w:val="000000"/>
                          <w:spacing w:val="-4"/>
                          <w:sz w:val="24"/>
                          <w:u w:val="single"/>
                        </w:rPr>
                        <w:t xml:space="preserve"> </w:t>
                      </w:r>
                      <w:r>
                        <w:rPr>
                          <w:rFonts w:ascii="Arial" w:hAnsi="Arial"/>
                          <w:b/>
                          <w:i/>
                          <w:color w:val="000000"/>
                          <w:sz w:val="24"/>
                          <w:u w:val="single"/>
                        </w:rPr>
                        <w:t>de</w:t>
                      </w:r>
                      <w:r>
                        <w:rPr>
                          <w:rFonts w:ascii="Arial" w:hAnsi="Arial"/>
                          <w:b/>
                          <w:i/>
                          <w:color w:val="000000"/>
                          <w:spacing w:val="-6"/>
                          <w:sz w:val="24"/>
                          <w:u w:val="single"/>
                        </w:rPr>
                        <w:t xml:space="preserve"> </w:t>
                      </w:r>
                      <w:r>
                        <w:rPr>
                          <w:rFonts w:ascii="Arial" w:hAnsi="Arial"/>
                          <w:b/>
                          <w:i/>
                          <w:color w:val="000000"/>
                          <w:sz w:val="24"/>
                          <w:u w:val="single"/>
                        </w:rPr>
                        <w:t>Sentencias</w:t>
                      </w:r>
                      <w:r>
                        <w:rPr>
                          <w:rFonts w:ascii="Arial" w:hAnsi="Arial"/>
                          <w:b/>
                          <w:i/>
                          <w:color w:val="000000"/>
                          <w:spacing w:val="-6"/>
                          <w:sz w:val="24"/>
                          <w:u w:val="single"/>
                        </w:rPr>
                        <w:t xml:space="preserve"> </w:t>
                      </w:r>
                      <w:r>
                        <w:rPr>
                          <w:rFonts w:ascii="Arial" w:hAnsi="Arial"/>
                          <w:b/>
                          <w:i/>
                          <w:color w:val="000000"/>
                          <w:sz w:val="24"/>
                          <w:u w:val="single"/>
                        </w:rPr>
                        <w:t>y</w:t>
                      </w:r>
                      <w:r>
                        <w:rPr>
                          <w:rFonts w:ascii="Arial" w:hAnsi="Arial"/>
                          <w:b/>
                          <w:i/>
                          <w:color w:val="000000"/>
                          <w:spacing w:val="-4"/>
                          <w:sz w:val="24"/>
                          <w:u w:val="single"/>
                        </w:rPr>
                        <w:t xml:space="preserve"> </w:t>
                      </w:r>
                      <w:r>
                        <w:rPr>
                          <w:rFonts w:ascii="Arial" w:hAnsi="Arial"/>
                          <w:b/>
                          <w:i/>
                          <w:color w:val="000000"/>
                          <w:sz w:val="24"/>
                          <w:u w:val="single"/>
                        </w:rPr>
                        <w:t>Conciliaciones</w:t>
                      </w:r>
                      <w:r>
                        <w:rPr>
                          <w:rFonts w:ascii="Arial" w:hAnsi="Arial"/>
                          <w:b/>
                          <w:i/>
                          <w:color w:val="000000"/>
                          <w:spacing w:val="-4"/>
                          <w:sz w:val="24"/>
                          <w:u w:val="single"/>
                        </w:rPr>
                        <w:t xml:space="preserve"> </w:t>
                      </w:r>
                      <w:r>
                        <w:rPr>
                          <w:rFonts w:ascii="Arial" w:hAnsi="Arial"/>
                          <w:b/>
                          <w:i/>
                          <w:color w:val="000000"/>
                          <w:sz w:val="24"/>
                          <w:u w:val="single"/>
                        </w:rPr>
                        <w:t>deberán</w:t>
                      </w:r>
                      <w:r>
                        <w:rPr>
                          <w:rFonts w:ascii="Arial" w:hAnsi="Arial"/>
                          <w:b/>
                          <w:i/>
                          <w:color w:val="000000"/>
                          <w:sz w:val="24"/>
                        </w:rPr>
                        <w:t xml:space="preserve"> </w:t>
                      </w:r>
                      <w:r>
                        <w:rPr>
                          <w:rFonts w:ascii="Arial" w:hAnsi="Arial"/>
                          <w:b/>
                          <w:i/>
                          <w:color w:val="000000"/>
                          <w:sz w:val="24"/>
                          <w:u w:val="single"/>
                        </w:rPr>
                        <w:t>quedar constituidos como cuentas por pagar.</w:t>
                      </w:r>
                    </w:p>
                  </w:txbxContent>
                </v:textbox>
                <w10:wrap type="topAndBottom" anchorx="page"/>
              </v:shape>
            </w:pict>
          </mc:Fallback>
        </mc:AlternateContent>
      </w:r>
    </w:p>
    <w:p w:rsidR="00963C0E" w:rsidRDefault="00963C0E">
      <w:pPr>
        <w:pStyle w:val="Textoindependiente"/>
        <w:rPr>
          <w:sz w:val="20"/>
        </w:rPr>
        <w:sectPr w:rsidR="00963C0E">
          <w:pgSz w:w="12250" w:h="15850"/>
          <w:pgMar w:top="2640" w:right="1275" w:bottom="2100" w:left="992" w:header="748" w:footer="1911" w:gutter="0"/>
          <w:cols w:space="720"/>
        </w:sectPr>
      </w:pPr>
    </w:p>
    <w:p w:rsidR="00963C0E" w:rsidRDefault="00963C0E">
      <w:pPr>
        <w:pStyle w:val="Textoindependiente"/>
        <w:spacing w:before="274"/>
      </w:pPr>
    </w:p>
    <w:p w:rsidR="00963C0E" w:rsidRDefault="00142560">
      <w:pPr>
        <w:pStyle w:val="Ttulo3"/>
      </w:pPr>
      <w:r>
        <w:t>Pago</w:t>
      </w:r>
      <w:r>
        <w:rPr>
          <w:spacing w:val="-2"/>
        </w:rPr>
        <w:t xml:space="preserve"> </w:t>
      </w:r>
      <w:r>
        <w:t>Nómina</w:t>
      </w:r>
      <w:r>
        <w:rPr>
          <w:spacing w:val="-2"/>
        </w:rPr>
        <w:t xml:space="preserve"> </w:t>
      </w:r>
      <w:r>
        <w:t>e</w:t>
      </w:r>
      <w:r>
        <w:rPr>
          <w:spacing w:val="-1"/>
        </w:rPr>
        <w:t xml:space="preserve"> </w:t>
      </w:r>
      <w:r>
        <w:rPr>
          <w:spacing w:val="-2"/>
        </w:rPr>
        <w:t>Inherentes.</w:t>
      </w:r>
    </w:p>
    <w:p w:rsidR="00963C0E" w:rsidRDefault="00963C0E">
      <w:pPr>
        <w:pStyle w:val="Textoindependiente"/>
        <w:rPr>
          <w:rFonts w:ascii="Arial"/>
          <w:b/>
        </w:rPr>
      </w:pPr>
    </w:p>
    <w:p w:rsidR="00963C0E" w:rsidRDefault="00142560">
      <w:pPr>
        <w:pStyle w:val="Textoindependiente"/>
        <w:ind w:left="429" w:right="347"/>
        <w:jc w:val="both"/>
      </w:pPr>
      <w:r>
        <w:t>El pago de la nómina y contribuciones asociadas deberá realizarse, de conformidad con la programación establecida por la Secretaría Administrativa y Dirección de Talento Humano del Departamento.</w:t>
      </w:r>
    </w:p>
    <w:p w:rsidR="00963C0E" w:rsidRDefault="00963C0E">
      <w:pPr>
        <w:pStyle w:val="Textoindependiente"/>
      </w:pPr>
    </w:p>
    <w:p w:rsidR="00963C0E" w:rsidRDefault="00142560">
      <w:pPr>
        <w:pStyle w:val="Ttulo3"/>
      </w:pPr>
      <w:r>
        <w:t>Registro</w:t>
      </w:r>
      <w:r>
        <w:rPr>
          <w:spacing w:val="-3"/>
        </w:rPr>
        <w:t xml:space="preserve"> </w:t>
      </w:r>
      <w:r>
        <w:t xml:space="preserve">de </w:t>
      </w:r>
      <w:r>
        <w:rPr>
          <w:spacing w:val="-2"/>
        </w:rPr>
        <w:t>INGRESOS</w:t>
      </w:r>
    </w:p>
    <w:p w:rsidR="00963C0E" w:rsidRDefault="00963C0E">
      <w:pPr>
        <w:pStyle w:val="Textoindependiente"/>
        <w:spacing w:before="1"/>
        <w:rPr>
          <w:rFonts w:ascii="Arial"/>
          <w:b/>
        </w:rPr>
      </w:pPr>
    </w:p>
    <w:p w:rsidR="00963C0E" w:rsidRDefault="00142560">
      <w:pPr>
        <w:pStyle w:val="Textoindependiente"/>
        <w:ind w:left="429" w:right="341"/>
        <w:jc w:val="both"/>
        <w:rPr>
          <w:rFonts w:ascii="Arial" w:hAnsi="Arial"/>
          <w:b/>
        </w:rPr>
      </w:pPr>
      <w:r>
        <w:t>Al</w:t>
      </w:r>
      <w:r>
        <w:rPr>
          <w:spacing w:val="-2"/>
        </w:rPr>
        <w:t xml:space="preserve"> </w:t>
      </w:r>
      <w:r>
        <w:t>cierre</w:t>
      </w:r>
      <w:r>
        <w:rPr>
          <w:spacing w:val="-2"/>
        </w:rPr>
        <w:t xml:space="preserve"> </w:t>
      </w:r>
      <w:r>
        <w:t>de</w:t>
      </w:r>
      <w:r>
        <w:rPr>
          <w:spacing w:val="-2"/>
        </w:rPr>
        <w:t xml:space="preserve"> </w:t>
      </w:r>
      <w:r>
        <w:t>la</w:t>
      </w:r>
      <w:r>
        <w:rPr>
          <w:spacing w:val="-2"/>
        </w:rPr>
        <w:t xml:space="preserve"> </w:t>
      </w:r>
      <w:r>
        <w:t>vigencia</w:t>
      </w:r>
      <w:r>
        <w:rPr>
          <w:spacing w:val="-2"/>
        </w:rPr>
        <w:t xml:space="preserve"> </w:t>
      </w:r>
      <w:r>
        <w:t>deben</w:t>
      </w:r>
      <w:r>
        <w:rPr>
          <w:spacing w:val="-2"/>
        </w:rPr>
        <w:t xml:space="preserve"> </w:t>
      </w:r>
      <w:r>
        <w:t>ser</w:t>
      </w:r>
      <w:r>
        <w:rPr>
          <w:spacing w:val="-2"/>
        </w:rPr>
        <w:t xml:space="preserve"> </w:t>
      </w:r>
      <w:r>
        <w:t>registrados</w:t>
      </w:r>
      <w:r>
        <w:rPr>
          <w:spacing w:val="-5"/>
        </w:rPr>
        <w:t xml:space="preserve"> </w:t>
      </w:r>
      <w:r>
        <w:t>y</w:t>
      </w:r>
      <w:r>
        <w:rPr>
          <w:spacing w:val="-4"/>
        </w:rPr>
        <w:t xml:space="preserve"> </w:t>
      </w:r>
      <w:r>
        <w:t>clasificados</w:t>
      </w:r>
      <w:r>
        <w:rPr>
          <w:spacing w:val="-2"/>
        </w:rPr>
        <w:t xml:space="preserve"> </w:t>
      </w:r>
      <w:r>
        <w:t>la</w:t>
      </w:r>
      <w:r>
        <w:rPr>
          <w:spacing w:val="-2"/>
        </w:rPr>
        <w:t xml:space="preserve"> </w:t>
      </w:r>
      <w:r>
        <w:t>totalidad</w:t>
      </w:r>
      <w:r>
        <w:rPr>
          <w:spacing w:val="-4"/>
        </w:rPr>
        <w:t xml:space="preserve"> </w:t>
      </w:r>
      <w:r>
        <w:t>de</w:t>
      </w:r>
      <w:r>
        <w:rPr>
          <w:spacing w:val="-2"/>
        </w:rPr>
        <w:t xml:space="preserve"> </w:t>
      </w:r>
      <w:r>
        <w:t>los</w:t>
      </w:r>
      <w:r>
        <w:rPr>
          <w:spacing w:val="-2"/>
        </w:rPr>
        <w:t xml:space="preserve"> </w:t>
      </w:r>
      <w:r>
        <w:t>ingresos que se hayan recibido hasta el 31 de diciembre, tanto de Recursos Propios como Recursos Nación, sin embargo, ante situaciones operativas específicas quedan valores pendientes por clasificar de la vige</w:t>
      </w:r>
      <w:r>
        <w:t xml:space="preserve">ncia, estos se deben imputar o clasificar a </w:t>
      </w:r>
      <w:r>
        <w:rPr>
          <w:rFonts w:ascii="Arial" w:hAnsi="Arial"/>
          <w:b/>
        </w:rPr>
        <w:t>más tardar el 10 de enero de la vigencia siguiente.</w:t>
      </w:r>
    </w:p>
    <w:p w:rsidR="00963C0E" w:rsidRDefault="00963C0E">
      <w:pPr>
        <w:pStyle w:val="Textoindependiente"/>
        <w:rPr>
          <w:rFonts w:ascii="Arial"/>
          <w:b/>
        </w:rPr>
      </w:pPr>
    </w:p>
    <w:p w:rsidR="00963C0E" w:rsidRDefault="00142560">
      <w:pPr>
        <w:ind w:left="429" w:right="338"/>
        <w:jc w:val="both"/>
        <w:rPr>
          <w:sz w:val="24"/>
        </w:rPr>
      </w:pPr>
      <w:r>
        <w:rPr>
          <w:sz w:val="24"/>
        </w:rPr>
        <w:t>En el caso de reintegro de saldos no ejecutados en contrato o convenios, será responsabilidad de Ordenadores del Gasto, supervisores e interventores, adelantar</w:t>
      </w:r>
      <w:r>
        <w:rPr>
          <w:spacing w:val="40"/>
          <w:sz w:val="24"/>
        </w:rPr>
        <w:t xml:space="preserve"> </w:t>
      </w:r>
      <w:r>
        <w:rPr>
          <w:sz w:val="24"/>
        </w:rPr>
        <w:t xml:space="preserve">las gestiones necesarias para que los reintegros sean </w:t>
      </w:r>
      <w:r>
        <w:rPr>
          <w:rFonts w:ascii="Arial" w:hAnsi="Arial"/>
          <w:b/>
          <w:i/>
          <w:sz w:val="24"/>
        </w:rPr>
        <w:t>realizados a más tardar</w:t>
      </w:r>
      <w:r>
        <w:rPr>
          <w:rFonts w:ascii="Arial" w:hAnsi="Arial"/>
          <w:b/>
          <w:i/>
          <w:spacing w:val="80"/>
          <w:sz w:val="24"/>
        </w:rPr>
        <w:t xml:space="preserve"> </w:t>
      </w:r>
      <w:r>
        <w:rPr>
          <w:rFonts w:ascii="Arial" w:hAnsi="Arial"/>
          <w:b/>
          <w:i/>
          <w:sz w:val="24"/>
        </w:rPr>
        <w:t>al 14º. DÍA</w:t>
      </w:r>
      <w:r>
        <w:rPr>
          <w:rFonts w:ascii="Arial" w:hAnsi="Arial"/>
          <w:b/>
          <w:i/>
          <w:spacing w:val="-1"/>
          <w:sz w:val="24"/>
        </w:rPr>
        <w:t xml:space="preserve"> </w:t>
      </w:r>
      <w:r>
        <w:rPr>
          <w:rFonts w:ascii="Arial" w:hAnsi="Arial"/>
          <w:b/>
          <w:i/>
          <w:sz w:val="24"/>
        </w:rPr>
        <w:t>HÁBIL</w:t>
      </w:r>
      <w:r>
        <w:rPr>
          <w:rFonts w:ascii="Arial" w:hAnsi="Arial"/>
          <w:b/>
          <w:i/>
          <w:spacing w:val="-1"/>
          <w:sz w:val="24"/>
        </w:rPr>
        <w:t xml:space="preserve"> </w:t>
      </w:r>
      <w:r>
        <w:rPr>
          <w:rFonts w:ascii="Arial" w:hAnsi="Arial"/>
          <w:b/>
          <w:i/>
          <w:sz w:val="24"/>
        </w:rPr>
        <w:t>DE</w:t>
      </w:r>
      <w:r>
        <w:rPr>
          <w:rFonts w:ascii="Arial" w:hAnsi="Arial"/>
          <w:b/>
          <w:i/>
          <w:spacing w:val="-1"/>
          <w:sz w:val="24"/>
        </w:rPr>
        <w:t xml:space="preserve"> </w:t>
      </w:r>
      <w:r>
        <w:rPr>
          <w:rFonts w:ascii="Arial" w:hAnsi="Arial"/>
          <w:b/>
          <w:i/>
          <w:sz w:val="24"/>
        </w:rPr>
        <w:t>DICIEMBRE DE</w:t>
      </w:r>
      <w:r>
        <w:rPr>
          <w:rFonts w:ascii="Arial" w:hAnsi="Arial"/>
          <w:b/>
          <w:i/>
          <w:spacing w:val="-1"/>
          <w:sz w:val="24"/>
        </w:rPr>
        <w:t xml:space="preserve"> </w:t>
      </w:r>
      <w:r>
        <w:rPr>
          <w:rFonts w:ascii="Arial" w:hAnsi="Arial"/>
          <w:b/>
          <w:i/>
          <w:sz w:val="24"/>
        </w:rPr>
        <w:t>LA</w:t>
      </w:r>
      <w:r>
        <w:rPr>
          <w:rFonts w:ascii="Arial" w:hAnsi="Arial"/>
          <w:b/>
          <w:i/>
          <w:spacing w:val="-2"/>
          <w:sz w:val="24"/>
        </w:rPr>
        <w:t xml:space="preserve"> </w:t>
      </w:r>
      <w:r>
        <w:rPr>
          <w:rFonts w:ascii="Arial" w:hAnsi="Arial"/>
          <w:b/>
          <w:i/>
          <w:sz w:val="24"/>
        </w:rPr>
        <w:t>VIGENCIA</w:t>
      </w:r>
      <w:r>
        <w:rPr>
          <w:rFonts w:ascii="Arial" w:hAnsi="Arial"/>
          <w:b/>
          <w:i/>
          <w:spacing w:val="-1"/>
          <w:sz w:val="24"/>
        </w:rPr>
        <w:t xml:space="preserve"> </w:t>
      </w:r>
      <w:r>
        <w:rPr>
          <w:rFonts w:ascii="Arial" w:hAnsi="Arial"/>
          <w:b/>
          <w:i/>
          <w:sz w:val="24"/>
        </w:rPr>
        <w:t>EN</w:t>
      </w:r>
      <w:r>
        <w:rPr>
          <w:rFonts w:ascii="Arial" w:hAnsi="Arial"/>
          <w:b/>
          <w:i/>
          <w:spacing w:val="-1"/>
          <w:sz w:val="24"/>
        </w:rPr>
        <w:t xml:space="preserve"> </w:t>
      </w:r>
      <w:r>
        <w:rPr>
          <w:rFonts w:ascii="Arial" w:hAnsi="Arial"/>
          <w:b/>
          <w:i/>
          <w:sz w:val="24"/>
        </w:rPr>
        <w:t xml:space="preserve">CURSO </w:t>
      </w:r>
      <w:r>
        <w:rPr>
          <w:sz w:val="24"/>
        </w:rPr>
        <w:t>que sean registradas oportunamente y que no generen partidas conciliatorias.</w:t>
      </w:r>
    </w:p>
    <w:p w:rsidR="00963C0E" w:rsidRDefault="00142560">
      <w:pPr>
        <w:pStyle w:val="Textoindependiente"/>
        <w:spacing w:before="274"/>
        <w:ind w:left="429" w:right="340"/>
        <w:jc w:val="both"/>
      </w:pPr>
      <w:r>
        <w:t>Para el registro de todos los recaudos y ajus</w:t>
      </w:r>
      <w:r>
        <w:t>tes correspondientes a recursos propios, se puede adelantar la respectiva clasificación durante el Cierre Presupuestal de Ingresos, siempre y cuando hayan sido efectivamente consignados en cada vigencia.</w:t>
      </w:r>
    </w:p>
    <w:p w:rsidR="00963C0E" w:rsidRDefault="00963C0E">
      <w:pPr>
        <w:pStyle w:val="Textoindependiente"/>
      </w:pPr>
    </w:p>
    <w:p w:rsidR="00963C0E" w:rsidRDefault="00963C0E">
      <w:pPr>
        <w:pStyle w:val="Textoindependiente"/>
      </w:pPr>
    </w:p>
    <w:p w:rsidR="00963C0E" w:rsidRDefault="00142560">
      <w:pPr>
        <w:pStyle w:val="Ttulo3"/>
      </w:pPr>
      <w:r>
        <w:t>Devoluciones</w:t>
      </w:r>
      <w:r>
        <w:rPr>
          <w:spacing w:val="-6"/>
        </w:rPr>
        <w:t xml:space="preserve"> </w:t>
      </w:r>
      <w:r>
        <w:t>de</w:t>
      </w:r>
      <w:r>
        <w:rPr>
          <w:spacing w:val="-7"/>
        </w:rPr>
        <w:t xml:space="preserve"> </w:t>
      </w:r>
      <w:r>
        <w:t>Ingresos</w:t>
      </w:r>
      <w:r>
        <w:rPr>
          <w:spacing w:val="-6"/>
        </w:rPr>
        <w:t xml:space="preserve"> </w:t>
      </w:r>
      <w:r>
        <w:t>por</w:t>
      </w:r>
      <w:r>
        <w:rPr>
          <w:spacing w:val="-6"/>
        </w:rPr>
        <w:t xml:space="preserve"> </w:t>
      </w:r>
      <w:r>
        <w:t>Mayores</w:t>
      </w:r>
      <w:r>
        <w:rPr>
          <w:spacing w:val="-5"/>
        </w:rPr>
        <w:t xml:space="preserve"> </w:t>
      </w:r>
      <w:r>
        <w:rPr>
          <w:spacing w:val="-2"/>
        </w:rPr>
        <w:t>Valores.</w:t>
      </w:r>
    </w:p>
    <w:p w:rsidR="00963C0E" w:rsidRDefault="00142560">
      <w:pPr>
        <w:pStyle w:val="Textoindependiente"/>
        <w:ind w:left="429" w:right="337"/>
        <w:jc w:val="both"/>
      </w:pPr>
      <w:r>
        <w:t>El p</w:t>
      </w:r>
      <w:r>
        <w:t xml:space="preserve">lazo máximo para la recepción de las solicitudes de devolución será a más tardar </w:t>
      </w:r>
      <w:r>
        <w:rPr>
          <w:rFonts w:ascii="Arial" w:hAnsi="Arial"/>
          <w:b/>
        </w:rPr>
        <w:t>el 10 de diciembre de cada vigencia</w:t>
      </w:r>
      <w:r>
        <w:t>, con el fin de garantizar su trámite en la presente vigencia.</w:t>
      </w:r>
    </w:p>
    <w:p w:rsidR="00963C0E" w:rsidRDefault="00963C0E">
      <w:pPr>
        <w:pStyle w:val="Textoindependiente"/>
      </w:pPr>
    </w:p>
    <w:p w:rsidR="00963C0E" w:rsidRDefault="00963C0E">
      <w:pPr>
        <w:pStyle w:val="Textoindependiente"/>
      </w:pPr>
    </w:p>
    <w:p w:rsidR="00963C0E" w:rsidRDefault="00142560">
      <w:pPr>
        <w:pStyle w:val="Ttulo2"/>
        <w:spacing w:before="1"/>
      </w:pPr>
      <w:r>
        <w:t>CAJAS</w:t>
      </w:r>
      <w:r>
        <w:rPr>
          <w:spacing w:val="-6"/>
        </w:rPr>
        <w:t xml:space="preserve"> </w:t>
      </w:r>
      <w:r>
        <w:rPr>
          <w:spacing w:val="-2"/>
        </w:rPr>
        <w:t>MENORES</w:t>
      </w:r>
    </w:p>
    <w:p w:rsidR="00963C0E" w:rsidRDefault="00963C0E">
      <w:pPr>
        <w:pStyle w:val="Textoindependiente"/>
        <w:rPr>
          <w:rFonts w:ascii="Arial"/>
          <w:b/>
        </w:rPr>
      </w:pPr>
    </w:p>
    <w:p w:rsidR="00963C0E" w:rsidRDefault="00142560">
      <w:pPr>
        <w:ind w:left="429" w:right="338"/>
        <w:jc w:val="both"/>
        <w:rPr>
          <w:rFonts w:ascii="Arial" w:hAnsi="Arial"/>
          <w:b/>
          <w:sz w:val="24"/>
        </w:rPr>
      </w:pPr>
      <w:r>
        <w:rPr>
          <w:sz w:val="24"/>
        </w:rPr>
        <w:t xml:space="preserve">El responsable de la Caja Menor deberá entregar a Dirección de Contabilidad, la legalización definitiva de la Caja Menor, teniendo en cuenta que ya se deben haber generado los cierres </w:t>
      </w:r>
      <w:proofErr w:type="spellStart"/>
      <w:r>
        <w:rPr>
          <w:sz w:val="24"/>
        </w:rPr>
        <w:t>Tesoral</w:t>
      </w:r>
      <w:proofErr w:type="spellEnd"/>
      <w:r>
        <w:rPr>
          <w:sz w:val="24"/>
        </w:rPr>
        <w:t xml:space="preserve">, Contable y Presupuestal </w:t>
      </w:r>
      <w:r>
        <w:rPr>
          <w:rFonts w:ascii="Arial" w:hAnsi="Arial"/>
          <w:b/>
          <w:sz w:val="24"/>
        </w:rPr>
        <w:t xml:space="preserve">a más tardar el día 26 diciembre de la </w:t>
      </w:r>
      <w:r>
        <w:rPr>
          <w:rFonts w:ascii="Arial" w:hAnsi="Arial"/>
          <w:b/>
          <w:sz w:val="24"/>
        </w:rPr>
        <w:t>respectiva vigencia.</w:t>
      </w:r>
    </w:p>
    <w:p w:rsidR="00963C0E" w:rsidRDefault="00963C0E">
      <w:pPr>
        <w:jc w:val="both"/>
        <w:rPr>
          <w:rFonts w:ascii="Arial" w:hAnsi="Arial"/>
          <w:b/>
          <w:sz w:val="24"/>
        </w:rPr>
        <w:sectPr w:rsidR="00963C0E">
          <w:pgSz w:w="12250" w:h="15850"/>
          <w:pgMar w:top="2640" w:right="1275" w:bottom="2100" w:left="992" w:header="748" w:footer="1911" w:gutter="0"/>
          <w:cols w:space="720"/>
        </w:sectPr>
      </w:pPr>
    </w:p>
    <w:p w:rsidR="00963C0E" w:rsidRDefault="00142560">
      <w:pPr>
        <w:spacing w:before="274"/>
        <w:ind w:left="429"/>
        <w:rPr>
          <w:rFonts w:ascii="Arial" w:hAnsi="Arial"/>
          <w:b/>
          <w:sz w:val="24"/>
        </w:rPr>
      </w:pPr>
      <w:r>
        <w:rPr>
          <w:sz w:val="24"/>
        </w:rPr>
        <w:lastRenderedPageBreak/>
        <w:t>La</w:t>
      </w:r>
      <w:r>
        <w:rPr>
          <w:spacing w:val="-2"/>
          <w:sz w:val="24"/>
        </w:rPr>
        <w:t xml:space="preserve"> </w:t>
      </w:r>
      <w:r>
        <w:rPr>
          <w:sz w:val="24"/>
        </w:rPr>
        <w:t>legalización y</w:t>
      </w:r>
      <w:r>
        <w:rPr>
          <w:spacing w:val="-5"/>
          <w:sz w:val="24"/>
        </w:rPr>
        <w:t xml:space="preserve"> </w:t>
      </w:r>
      <w:r>
        <w:rPr>
          <w:sz w:val="24"/>
        </w:rPr>
        <w:t>cierre definitivo</w:t>
      </w:r>
      <w:r>
        <w:rPr>
          <w:spacing w:val="-2"/>
          <w:sz w:val="24"/>
        </w:rPr>
        <w:t xml:space="preserve"> </w:t>
      </w:r>
      <w:r>
        <w:rPr>
          <w:sz w:val="24"/>
        </w:rPr>
        <w:t>de</w:t>
      </w:r>
      <w:r>
        <w:rPr>
          <w:spacing w:val="-2"/>
          <w:sz w:val="24"/>
        </w:rPr>
        <w:t xml:space="preserve"> </w:t>
      </w:r>
      <w:r>
        <w:rPr>
          <w:sz w:val="24"/>
        </w:rPr>
        <w:t>las Cajas</w:t>
      </w:r>
      <w:r>
        <w:rPr>
          <w:spacing w:val="-2"/>
          <w:sz w:val="24"/>
        </w:rPr>
        <w:t xml:space="preserve"> </w:t>
      </w:r>
      <w:r>
        <w:rPr>
          <w:sz w:val="24"/>
        </w:rPr>
        <w:t>Menores,</w:t>
      </w:r>
      <w:r>
        <w:rPr>
          <w:spacing w:val="-2"/>
          <w:sz w:val="24"/>
        </w:rPr>
        <w:t xml:space="preserve"> </w:t>
      </w:r>
      <w:r>
        <w:rPr>
          <w:sz w:val="24"/>
        </w:rPr>
        <w:t>será</w:t>
      </w:r>
      <w:r>
        <w:rPr>
          <w:spacing w:val="-2"/>
          <w:sz w:val="24"/>
        </w:rPr>
        <w:t xml:space="preserve"> </w:t>
      </w:r>
      <w:r>
        <w:rPr>
          <w:sz w:val="24"/>
        </w:rPr>
        <w:t>el</w:t>
      </w:r>
      <w:r>
        <w:rPr>
          <w:spacing w:val="-1"/>
          <w:sz w:val="24"/>
        </w:rPr>
        <w:t xml:space="preserve"> </w:t>
      </w:r>
      <w:r>
        <w:rPr>
          <w:rFonts w:ascii="Arial" w:hAnsi="Arial"/>
          <w:b/>
          <w:sz w:val="24"/>
        </w:rPr>
        <w:t>27</w:t>
      </w:r>
      <w:r>
        <w:rPr>
          <w:rFonts w:ascii="Arial" w:hAnsi="Arial"/>
          <w:b/>
          <w:spacing w:val="-2"/>
          <w:sz w:val="24"/>
        </w:rPr>
        <w:t xml:space="preserve"> </w:t>
      </w:r>
      <w:r>
        <w:rPr>
          <w:rFonts w:ascii="Arial" w:hAnsi="Arial"/>
          <w:b/>
          <w:sz w:val="24"/>
        </w:rPr>
        <w:t>de</w:t>
      </w:r>
      <w:r>
        <w:rPr>
          <w:rFonts w:ascii="Arial" w:hAnsi="Arial"/>
          <w:b/>
          <w:spacing w:val="-2"/>
          <w:sz w:val="24"/>
        </w:rPr>
        <w:t xml:space="preserve"> </w:t>
      </w:r>
      <w:r>
        <w:rPr>
          <w:rFonts w:ascii="Arial" w:hAnsi="Arial"/>
          <w:b/>
          <w:sz w:val="24"/>
        </w:rPr>
        <w:t>diciembre</w:t>
      </w:r>
      <w:r>
        <w:rPr>
          <w:rFonts w:ascii="Arial" w:hAnsi="Arial"/>
          <w:b/>
          <w:spacing w:val="-2"/>
          <w:sz w:val="24"/>
        </w:rPr>
        <w:t xml:space="preserve"> </w:t>
      </w:r>
      <w:r>
        <w:rPr>
          <w:rFonts w:ascii="Arial" w:hAnsi="Arial"/>
          <w:b/>
          <w:sz w:val="24"/>
        </w:rPr>
        <w:t>de</w:t>
      </w:r>
      <w:r>
        <w:rPr>
          <w:rFonts w:ascii="Arial" w:hAnsi="Arial"/>
          <w:b/>
          <w:spacing w:val="-2"/>
          <w:sz w:val="24"/>
        </w:rPr>
        <w:t xml:space="preserve"> </w:t>
      </w:r>
      <w:r>
        <w:rPr>
          <w:rFonts w:ascii="Arial" w:hAnsi="Arial"/>
          <w:b/>
          <w:sz w:val="24"/>
        </w:rPr>
        <w:t>la respectiva vigencia.</w:t>
      </w:r>
    </w:p>
    <w:p w:rsidR="00963C0E" w:rsidRDefault="00963C0E">
      <w:pPr>
        <w:pStyle w:val="Textoindependiente"/>
        <w:rPr>
          <w:rFonts w:ascii="Arial"/>
          <w:b/>
        </w:rPr>
      </w:pPr>
    </w:p>
    <w:p w:rsidR="00963C0E" w:rsidRDefault="00142560">
      <w:pPr>
        <w:ind w:left="86" w:right="7"/>
        <w:jc w:val="center"/>
        <w:rPr>
          <w:rFonts w:ascii="Arial"/>
          <w:b/>
          <w:sz w:val="24"/>
        </w:rPr>
      </w:pPr>
      <w:r>
        <w:rPr>
          <w:rFonts w:ascii="Arial"/>
          <w:b/>
          <w:sz w:val="24"/>
          <w:u w:val="single"/>
        </w:rPr>
        <w:t>CRONOGRAMA</w:t>
      </w:r>
      <w:r>
        <w:rPr>
          <w:rFonts w:ascii="Arial"/>
          <w:b/>
          <w:spacing w:val="-5"/>
          <w:sz w:val="24"/>
          <w:u w:val="single"/>
        </w:rPr>
        <w:t xml:space="preserve"> </w:t>
      </w:r>
      <w:r>
        <w:rPr>
          <w:rFonts w:ascii="Arial"/>
          <w:b/>
          <w:sz w:val="24"/>
          <w:u w:val="single"/>
        </w:rPr>
        <w:t>DE</w:t>
      </w:r>
      <w:r>
        <w:rPr>
          <w:rFonts w:ascii="Arial"/>
          <w:b/>
          <w:spacing w:val="3"/>
          <w:sz w:val="24"/>
          <w:u w:val="single"/>
        </w:rPr>
        <w:t xml:space="preserve"> </w:t>
      </w:r>
      <w:r>
        <w:rPr>
          <w:rFonts w:ascii="Arial"/>
          <w:b/>
          <w:spacing w:val="-2"/>
          <w:sz w:val="24"/>
          <w:u w:val="single"/>
        </w:rPr>
        <w:t>ACTIVIDADES</w:t>
      </w:r>
    </w:p>
    <w:p w:rsidR="00963C0E" w:rsidRDefault="00963C0E">
      <w:pPr>
        <w:pStyle w:val="Textoindependiente"/>
        <w:spacing w:before="51"/>
        <w:rPr>
          <w:rFonts w:ascii="Arial"/>
          <w:b/>
          <w:sz w:val="20"/>
        </w:rPr>
      </w:pPr>
    </w:p>
    <w:tbl>
      <w:tblPr>
        <w:tblStyle w:val="TableNormal"/>
        <w:tblW w:w="0" w:type="auto"/>
        <w:tblInd w:w="312"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5814"/>
        <w:gridCol w:w="1973"/>
        <w:gridCol w:w="1690"/>
      </w:tblGrid>
      <w:tr w:rsidR="00963C0E">
        <w:trPr>
          <w:trHeight w:val="284"/>
        </w:trPr>
        <w:tc>
          <w:tcPr>
            <w:tcW w:w="9477" w:type="dxa"/>
            <w:gridSpan w:val="3"/>
            <w:shd w:val="clear" w:color="auto" w:fill="1F4E78"/>
          </w:tcPr>
          <w:p w:rsidR="00963C0E" w:rsidRDefault="00142560">
            <w:pPr>
              <w:pStyle w:val="TableParagraph"/>
              <w:spacing w:before="23"/>
              <w:ind w:left="27"/>
              <w:jc w:val="center"/>
              <w:rPr>
                <w:rFonts w:ascii="Arial"/>
                <w:b/>
                <w:sz w:val="20"/>
              </w:rPr>
            </w:pPr>
            <w:r>
              <w:rPr>
                <w:rFonts w:ascii="Arial"/>
                <w:b/>
                <w:color w:val="FFFFFF"/>
                <w:spacing w:val="-2"/>
                <w:sz w:val="20"/>
              </w:rPr>
              <w:t>PRESUPUESTO</w:t>
            </w:r>
          </w:p>
        </w:tc>
      </w:tr>
      <w:tr w:rsidR="00963C0E">
        <w:trPr>
          <w:trHeight w:val="466"/>
        </w:trPr>
        <w:tc>
          <w:tcPr>
            <w:tcW w:w="5814" w:type="dxa"/>
            <w:shd w:val="clear" w:color="auto" w:fill="1F4E78"/>
          </w:tcPr>
          <w:p w:rsidR="00963C0E" w:rsidRDefault="00142560">
            <w:pPr>
              <w:pStyle w:val="TableParagraph"/>
              <w:spacing w:before="114"/>
              <w:ind w:left="1483"/>
              <w:rPr>
                <w:rFonts w:ascii="Arial" w:hAnsi="Arial"/>
                <w:b/>
                <w:sz w:val="20"/>
              </w:rPr>
            </w:pPr>
            <w:r>
              <w:rPr>
                <w:rFonts w:ascii="Arial" w:hAnsi="Arial"/>
                <w:b/>
                <w:color w:val="FFFFFF"/>
                <w:sz w:val="20"/>
              </w:rPr>
              <w:t>EJECUCIÓN</w:t>
            </w:r>
            <w:r>
              <w:rPr>
                <w:rFonts w:ascii="Arial" w:hAnsi="Arial"/>
                <w:b/>
                <w:color w:val="FFFFFF"/>
                <w:spacing w:val="-11"/>
                <w:sz w:val="20"/>
              </w:rPr>
              <w:t xml:space="preserve"> </w:t>
            </w:r>
            <w:r>
              <w:rPr>
                <w:rFonts w:ascii="Arial" w:hAnsi="Arial"/>
                <w:b/>
                <w:color w:val="FFFFFF"/>
                <w:spacing w:val="-2"/>
                <w:sz w:val="20"/>
              </w:rPr>
              <w:t>PRESUPUESTAL</w:t>
            </w:r>
          </w:p>
        </w:tc>
        <w:tc>
          <w:tcPr>
            <w:tcW w:w="1973" w:type="dxa"/>
            <w:shd w:val="clear" w:color="auto" w:fill="1F4E78"/>
          </w:tcPr>
          <w:p w:rsidR="00963C0E" w:rsidRDefault="00142560">
            <w:pPr>
              <w:pStyle w:val="TableParagraph"/>
              <w:spacing w:line="230" w:lineRule="exact"/>
              <w:ind w:left="614" w:hanging="262"/>
              <w:rPr>
                <w:rFonts w:ascii="Arial" w:hAnsi="Arial"/>
                <w:b/>
                <w:sz w:val="20"/>
              </w:rPr>
            </w:pPr>
            <w:r>
              <w:rPr>
                <w:rFonts w:ascii="Arial" w:hAnsi="Arial"/>
                <w:b/>
                <w:color w:val="FFFFFF"/>
                <w:sz w:val="20"/>
              </w:rPr>
              <w:t>Fecha</w:t>
            </w:r>
            <w:r>
              <w:rPr>
                <w:rFonts w:ascii="Arial" w:hAnsi="Arial"/>
                <w:b/>
                <w:color w:val="FFFFFF"/>
                <w:spacing w:val="-14"/>
                <w:sz w:val="20"/>
              </w:rPr>
              <w:t xml:space="preserve"> </w:t>
            </w:r>
            <w:r>
              <w:rPr>
                <w:rFonts w:ascii="Arial" w:hAnsi="Arial"/>
                <w:b/>
                <w:color w:val="FFFFFF"/>
                <w:sz w:val="20"/>
              </w:rPr>
              <w:t>/</w:t>
            </w:r>
            <w:r>
              <w:rPr>
                <w:rFonts w:ascii="Arial" w:hAnsi="Arial"/>
                <w:b/>
                <w:color w:val="FFFFFF"/>
                <w:spacing w:val="-14"/>
                <w:sz w:val="20"/>
              </w:rPr>
              <w:t xml:space="preserve"> </w:t>
            </w:r>
            <w:r>
              <w:rPr>
                <w:rFonts w:ascii="Arial" w:hAnsi="Arial"/>
                <w:b/>
                <w:color w:val="FFFFFF"/>
                <w:sz w:val="20"/>
              </w:rPr>
              <w:t xml:space="preserve">Plazo </w:t>
            </w:r>
            <w:r>
              <w:rPr>
                <w:rFonts w:ascii="Arial" w:hAnsi="Arial"/>
                <w:b/>
                <w:color w:val="FFFFFF"/>
                <w:spacing w:val="-2"/>
                <w:sz w:val="20"/>
              </w:rPr>
              <w:t>Máximo</w:t>
            </w:r>
          </w:p>
        </w:tc>
        <w:tc>
          <w:tcPr>
            <w:tcW w:w="1690" w:type="dxa"/>
            <w:shd w:val="clear" w:color="auto" w:fill="1F4E78"/>
          </w:tcPr>
          <w:p w:rsidR="00963C0E" w:rsidRDefault="00142560">
            <w:pPr>
              <w:pStyle w:val="TableParagraph"/>
              <w:spacing w:before="114"/>
              <w:ind w:left="81"/>
              <w:rPr>
                <w:rFonts w:ascii="Arial"/>
                <w:b/>
                <w:sz w:val="20"/>
              </w:rPr>
            </w:pPr>
            <w:r>
              <w:rPr>
                <w:rFonts w:ascii="Arial"/>
                <w:b/>
                <w:color w:val="FFFFFF"/>
                <w:spacing w:val="-2"/>
                <w:sz w:val="20"/>
              </w:rPr>
              <w:t>RESPONSABLE</w:t>
            </w:r>
          </w:p>
        </w:tc>
      </w:tr>
      <w:tr w:rsidR="00963C0E">
        <w:trPr>
          <w:trHeight w:val="467"/>
        </w:trPr>
        <w:tc>
          <w:tcPr>
            <w:tcW w:w="5814" w:type="dxa"/>
          </w:tcPr>
          <w:p w:rsidR="00963C0E" w:rsidRDefault="00142560">
            <w:pPr>
              <w:pStyle w:val="TableParagraph"/>
              <w:spacing w:before="117"/>
              <w:ind w:left="69"/>
              <w:rPr>
                <w:sz w:val="20"/>
              </w:rPr>
            </w:pPr>
            <w:r>
              <w:rPr>
                <w:sz w:val="20"/>
              </w:rPr>
              <w:t>Análisis</w:t>
            </w:r>
            <w:r>
              <w:rPr>
                <w:spacing w:val="-5"/>
                <w:sz w:val="20"/>
              </w:rPr>
              <w:t xml:space="preserve"> </w:t>
            </w:r>
            <w:r>
              <w:rPr>
                <w:sz w:val="20"/>
              </w:rPr>
              <w:t>de</w:t>
            </w:r>
            <w:r>
              <w:rPr>
                <w:spacing w:val="-5"/>
                <w:sz w:val="20"/>
              </w:rPr>
              <w:t xml:space="preserve"> </w:t>
            </w:r>
            <w:r>
              <w:rPr>
                <w:sz w:val="20"/>
              </w:rPr>
              <w:t>Saldos</w:t>
            </w:r>
            <w:r>
              <w:rPr>
                <w:spacing w:val="-5"/>
                <w:sz w:val="20"/>
              </w:rPr>
              <w:t xml:space="preserve"> </w:t>
            </w:r>
            <w:r>
              <w:rPr>
                <w:sz w:val="20"/>
              </w:rPr>
              <w:t>con</w:t>
            </w:r>
            <w:r>
              <w:rPr>
                <w:spacing w:val="-5"/>
                <w:sz w:val="20"/>
              </w:rPr>
              <w:t xml:space="preserve"> </w:t>
            </w:r>
            <w:r>
              <w:rPr>
                <w:sz w:val="20"/>
              </w:rPr>
              <w:t>corte</w:t>
            </w:r>
            <w:r>
              <w:rPr>
                <w:spacing w:val="-6"/>
                <w:sz w:val="20"/>
              </w:rPr>
              <w:t xml:space="preserve"> </w:t>
            </w:r>
            <w:r>
              <w:rPr>
                <w:sz w:val="20"/>
              </w:rPr>
              <w:t>al</w:t>
            </w:r>
            <w:r>
              <w:rPr>
                <w:spacing w:val="-5"/>
                <w:sz w:val="20"/>
              </w:rPr>
              <w:t xml:space="preserve"> </w:t>
            </w:r>
            <w:r>
              <w:rPr>
                <w:sz w:val="20"/>
              </w:rPr>
              <w:t>30</w:t>
            </w:r>
            <w:r>
              <w:rPr>
                <w:spacing w:val="-5"/>
                <w:sz w:val="20"/>
              </w:rPr>
              <w:t xml:space="preserve"> </w:t>
            </w:r>
            <w:r>
              <w:rPr>
                <w:sz w:val="20"/>
              </w:rPr>
              <w:t>de</w:t>
            </w:r>
            <w:r>
              <w:rPr>
                <w:spacing w:val="-4"/>
                <w:sz w:val="20"/>
              </w:rPr>
              <w:t xml:space="preserve"> </w:t>
            </w:r>
            <w:r>
              <w:rPr>
                <w:spacing w:val="-2"/>
                <w:sz w:val="20"/>
              </w:rPr>
              <w:t>noviembre</w:t>
            </w:r>
          </w:p>
        </w:tc>
        <w:tc>
          <w:tcPr>
            <w:tcW w:w="1973" w:type="dxa"/>
          </w:tcPr>
          <w:p w:rsidR="00963C0E" w:rsidRDefault="00142560">
            <w:pPr>
              <w:pStyle w:val="TableParagraph"/>
              <w:spacing w:line="230" w:lineRule="atLeast"/>
              <w:ind w:left="551" w:hanging="183"/>
              <w:rPr>
                <w:sz w:val="20"/>
              </w:rPr>
            </w:pPr>
            <w:r>
              <w:rPr>
                <w:sz w:val="20"/>
              </w:rPr>
              <w:t>Día</w:t>
            </w:r>
            <w:r>
              <w:rPr>
                <w:spacing w:val="-14"/>
                <w:sz w:val="20"/>
              </w:rPr>
              <w:t xml:space="preserve"> </w:t>
            </w:r>
            <w:r>
              <w:rPr>
                <w:sz w:val="20"/>
              </w:rPr>
              <w:t>hábil</w:t>
            </w:r>
            <w:r>
              <w:rPr>
                <w:spacing w:val="-14"/>
                <w:sz w:val="20"/>
              </w:rPr>
              <w:t xml:space="preserve"> </w:t>
            </w:r>
            <w:r>
              <w:rPr>
                <w:sz w:val="20"/>
              </w:rPr>
              <w:t>5</w:t>
            </w:r>
            <w:r>
              <w:rPr>
                <w:spacing w:val="-12"/>
                <w:sz w:val="20"/>
              </w:rPr>
              <w:t xml:space="preserve"> </w:t>
            </w:r>
            <w:r>
              <w:rPr>
                <w:sz w:val="20"/>
              </w:rPr>
              <w:t xml:space="preserve">de </w:t>
            </w:r>
            <w:r>
              <w:rPr>
                <w:spacing w:val="-2"/>
                <w:sz w:val="20"/>
              </w:rPr>
              <w:t>diciembre</w:t>
            </w:r>
          </w:p>
        </w:tc>
        <w:tc>
          <w:tcPr>
            <w:tcW w:w="1690" w:type="dxa"/>
          </w:tcPr>
          <w:p w:rsidR="00963C0E" w:rsidRDefault="00142560">
            <w:pPr>
              <w:pStyle w:val="TableParagraph"/>
              <w:spacing w:line="230" w:lineRule="atLeast"/>
              <w:ind w:left="280" w:right="255" w:firstLine="7"/>
              <w:rPr>
                <w:sz w:val="20"/>
              </w:rPr>
            </w:pPr>
            <w:r>
              <w:rPr>
                <w:sz w:val="20"/>
              </w:rPr>
              <w:t>Dirección</w:t>
            </w:r>
            <w:r>
              <w:rPr>
                <w:spacing w:val="-14"/>
                <w:sz w:val="20"/>
              </w:rPr>
              <w:t xml:space="preserve"> </w:t>
            </w:r>
            <w:r>
              <w:rPr>
                <w:sz w:val="20"/>
              </w:rPr>
              <w:t xml:space="preserve">de </w:t>
            </w:r>
            <w:r>
              <w:rPr>
                <w:spacing w:val="-2"/>
                <w:sz w:val="20"/>
              </w:rPr>
              <w:t>Presupuesto</w:t>
            </w:r>
          </w:p>
        </w:tc>
      </w:tr>
      <w:tr w:rsidR="00963C0E">
        <w:trPr>
          <w:trHeight w:val="284"/>
        </w:trPr>
        <w:tc>
          <w:tcPr>
            <w:tcW w:w="9477" w:type="dxa"/>
            <w:gridSpan w:val="3"/>
            <w:shd w:val="clear" w:color="auto" w:fill="1F4E78"/>
          </w:tcPr>
          <w:p w:rsidR="00963C0E" w:rsidRDefault="00142560">
            <w:pPr>
              <w:pStyle w:val="TableParagraph"/>
              <w:spacing w:before="23"/>
              <w:ind w:left="27" w:right="8"/>
              <w:jc w:val="center"/>
              <w:rPr>
                <w:rFonts w:ascii="Arial"/>
                <w:b/>
                <w:sz w:val="20"/>
              </w:rPr>
            </w:pPr>
            <w:r>
              <w:rPr>
                <w:rFonts w:ascii="Arial"/>
                <w:b/>
                <w:color w:val="FFFFFF"/>
                <w:sz w:val="20"/>
              </w:rPr>
              <w:t>CERTIFICADOS</w:t>
            </w:r>
            <w:r>
              <w:rPr>
                <w:rFonts w:ascii="Arial"/>
                <w:b/>
                <w:color w:val="FFFFFF"/>
                <w:spacing w:val="-13"/>
                <w:sz w:val="20"/>
              </w:rPr>
              <w:t xml:space="preserve"> </w:t>
            </w:r>
            <w:r>
              <w:rPr>
                <w:rFonts w:ascii="Arial"/>
                <w:b/>
                <w:color w:val="FFFFFF"/>
                <w:sz w:val="20"/>
              </w:rPr>
              <w:t>DE</w:t>
            </w:r>
            <w:r>
              <w:rPr>
                <w:rFonts w:ascii="Arial"/>
                <w:b/>
                <w:color w:val="FFFFFF"/>
                <w:spacing w:val="-13"/>
                <w:sz w:val="20"/>
              </w:rPr>
              <w:t xml:space="preserve"> </w:t>
            </w:r>
            <w:r>
              <w:rPr>
                <w:rFonts w:ascii="Arial"/>
                <w:b/>
                <w:color w:val="FFFFFF"/>
                <w:sz w:val="20"/>
              </w:rPr>
              <w:t>DISPONIBILIDAD</w:t>
            </w:r>
            <w:r>
              <w:rPr>
                <w:rFonts w:ascii="Arial"/>
                <w:b/>
                <w:color w:val="FFFFFF"/>
                <w:spacing w:val="-11"/>
                <w:sz w:val="20"/>
              </w:rPr>
              <w:t xml:space="preserve"> </w:t>
            </w:r>
            <w:r>
              <w:rPr>
                <w:rFonts w:ascii="Arial"/>
                <w:b/>
                <w:color w:val="FFFFFF"/>
                <w:sz w:val="20"/>
              </w:rPr>
              <w:t>PRESUPUESTAL</w:t>
            </w:r>
            <w:r>
              <w:rPr>
                <w:rFonts w:ascii="Arial"/>
                <w:b/>
                <w:color w:val="FFFFFF"/>
                <w:spacing w:val="-12"/>
                <w:sz w:val="20"/>
              </w:rPr>
              <w:t xml:space="preserve"> </w:t>
            </w:r>
            <w:r>
              <w:rPr>
                <w:rFonts w:ascii="Arial"/>
                <w:b/>
                <w:color w:val="FFFFFF"/>
                <w:spacing w:val="-2"/>
                <w:sz w:val="20"/>
              </w:rPr>
              <w:t>(CDP).</w:t>
            </w:r>
          </w:p>
        </w:tc>
      </w:tr>
      <w:tr w:rsidR="00963C0E">
        <w:trPr>
          <w:trHeight w:val="690"/>
        </w:trPr>
        <w:tc>
          <w:tcPr>
            <w:tcW w:w="5814" w:type="dxa"/>
          </w:tcPr>
          <w:p w:rsidR="00963C0E" w:rsidRDefault="00142560">
            <w:pPr>
              <w:pStyle w:val="TableParagraph"/>
              <w:ind w:left="69"/>
              <w:rPr>
                <w:sz w:val="20"/>
              </w:rPr>
            </w:pPr>
            <w:r>
              <w:rPr>
                <w:sz w:val="20"/>
              </w:rPr>
              <w:t>Análisis</w:t>
            </w:r>
            <w:r>
              <w:rPr>
                <w:spacing w:val="40"/>
                <w:sz w:val="20"/>
              </w:rPr>
              <w:t xml:space="preserve"> </w:t>
            </w:r>
            <w:r>
              <w:rPr>
                <w:sz w:val="20"/>
              </w:rPr>
              <w:t>Inicial</w:t>
            </w:r>
            <w:r>
              <w:rPr>
                <w:spacing w:val="40"/>
                <w:sz w:val="20"/>
              </w:rPr>
              <w:t xml:space="preserve"> </w:t>
            </w:r>
            <w:r>
              <w:rPr>
                <w:sz w:val="20"/>
              </w:rPr>
              <w:t>de</w:t>
            </w:r>
            <w:r>
              <w:rPr>
                <w:spacing w:val="40"/>
                <w:sz w:val="20"/>
              </w:rPr>
              <w:t xml:space="preserve"> </w:t>
            </w:r>
            <w:r>
              <w:rPr>
                <w:sz w:val="20"/>
              </w:rPr>
              <w:t>Saldos</w:t>
            </w:r>
            <w:r>
              <w:rPr>
                <w:spacing w:val="40"/>
                <w:sz w:val="20"/>
              </w:rPr>
              <w:t xml:space="preserve"> </w:t>
            </w:r>
            <w:r>
              <w:rPr>
                <w:sz w:val="20"/>
              </w:rPr>
              <w:t>de</w:t>
            </w:r>
            <w:r>
              <w:rPr>
                <w:spacing w:val="40"/>
                <w:sz w:val="20"/>
              </w:rPr>
              <w:t xml:space="preserve"> </w:t>
            </w:r>
            <w:r>
              <w:rPr>
                <w:sz w:val="20"/>
              </w:rPr>
              <w:t>Certificados</w:t>
            </w:r>
            <w:r>
              <w:rPr>
                <w:spacing w:val="40"/>
                <w:sz w:val="20"/>
              </w:rPr>
              <w:t xml:space="preserve"> </w:t>
            </w:r>
            <w:r>
              <w:rPr>
                <w:sz w:val="20"/>
              </w:rPr>
              <w:t>de</w:t>
            </w:r>
            <w:r>
              <w:rPr>
                <w:spacing w:val="40"/>
                <w:sz w:val="20"/>
              </w:rPr>
              <w:t xml:space="preserve"> </w:t>
            </w:r>
            <w:r>
              <w:rPr>
                <w:sz w:val="20"/>
              </w:rPr>
              <w:t xml:space="preserve">Disponibilidad </w:t>
            </w:r>
            <w:r>
              <w:rPr>
                <w:spacing w:val="-2"/>
                <w:sz w:val="20"/>
              </w:rPr>
              <w:t>Presupuestal.</w:t>
            </w:r>
          </w:p>
        </w:tc>
        <w:tc>
          <w:tcPr>
            <w:tcW w:w="1973" w:type="dxa"/>
          </w:tcPr>
          <w:p w:rsidR="00963C0E" w:rsidRDefault="00142560">
            <w:pPr>
              <w:pStyle w:val="TableParagraph"/>
              <w:spacing w:before="114"/>
              <w:ind w:left="551" w:hanging="183"/>
              <w:rPr>
                <w:sz w:val="20"/>
              </w:rPr>
            </w:pPr>
            <w:r>
              <w:rPr>
                <w:sz w:val="20"/>
              </w:rPr>
              <w:t>Día</w:t>
            </w:r>
            <w:r>
              <w:rPr>
                <w:spacing w:val="-14"/>
                <w:sz w:val="20"/>
              </w:rPr>
              <w:t xml:space="preserve"> </w:t>
            </w:r>
            <w:r>
              <w:rPr>
                <w:sz w:val="20"/>
              </w:rPr>
              <w:t>hábil</w:t>
            </w:r>
            <w:r>
              <w:rPr>
                <w:spacing w:val="-14"/>
                <w:sz w:val="20"/>
              </w:rPr>
              <w:t xml:space="preserve"> </w:t>
            </w:r>
            <w:r>
              <w:rPr>
                <w:sz w:val="20"/>
              </w:rPr>
              <w:t>7</w:t>
            </w:r>
            <w:r>
              <w:rPr>
                <w:spacing w:val="-12"/>
                <w:sz w:val="20"/>
              </w:rPr>
              <w:t xml:space="preserve"> </w:t>
            </w:r>
            <w:r>
              <w:rPr>
                <w:sz w:val="20"/>
              </w:rPr>
              <w:t xml:space="preserve">de </w:t>
            </w:r>
            <w:r>
              <w:rPr>
                <w:spacing w:val="-2"/>
                <w:sz w:val="20"/>
              </w:rPr>
              <w:t>diciembre</w:t>
            </w:r>
          </w:p>
        </w:tc>
        <w:tc>
          <w:tcPr>
            <w:tcW w:w="1690" w:type="dxa"/>
          </w:tcPr>
          <w:p w:rsidR="00963C0E" w:rsidRDefault="00142560">
            <w:pPr>
              <w:pStyle w:val="TableParagraph"/>
              <w:spacing w:before="114"/>
              <w:ind w:left="203" w:firstLine="206"/>
              <w:rPr>
                <w:sz w:val="20"/>
              </w:rPr>
            </w:pPr>
            <w:r>
              <w:rPr>
                <w:sz w:val="20"/>
              </w:rPr>
              <w:t xml:space="preserve">Todas las </w:t>
            </w:r>
            <w:r>
              <w:rPr>
                <w:spacing w:val="-2"/>
                <w:sz w:val="20"/>
              </w:rPr>
              <w:t>Dependencias</w:t>
            </w:r>
          </w:p>
        </w:tc>
      </w:tr>
      <w:tr w:rsidR="00963C0E">
        <w:trPr>
          <w:trHeight w:val="286"/>
        </w:trPr>
        <w:tc>
          <w:tcPr>
            <w:tcW w:w="9477" w:type="dxa"/>
            <w:gridSpan w:val="3"/>
            <w:shd w:val="clear" w:color="auto" w:fill="1F4E78"/>
          </w:tcPr>
          <w:p w:rsidR="00963C0E" w:rsidRDefault="00142560">
            <w:pPr>
              <w:pStyle w:val="TableParagraph"/>
              <w:spacing w:before="23"/>
              <w:ind w:left="27" w:right="7"/>
              <w:jc w:val="center"/>
              <w:rPr>
                <w:rFonts w:ascii="Arial"/>
                <w:b/>
                <w:sz w:val="20"/>
              </w:rPr>
            </w:pPr>
            <w:r>
              <w:rPr>
                <w:rFonts w:ascii="Arial"/>
                <w:b/>
                <w:color w:val="FFFFFF"/>
                <w:sz w:val="20"/>
              </w:rPr>
              <w:t>REGISTROS</w:t>
            </w:r>
            <w:r>
              <w:rPr>
                <w:rFonts w:ascii="Arial"/>
                <w:b/>
                <w:color w:val="FFFFFF"/>
                <w:spacing w:val="-9"/>
                <w:sz w:val="20"/>
              </w:rPr>
              <w:t xml:space="preserve"> </w:t>
            </w:r>
            <w:r>
              <w:rPr>
                <w:rFonts w:ascii="Arial"/>
                <w:b/>
                <w:color w:val="FFFFFF"/>
                <w:sz w:val="20"/>
              </w:rPr>
              <w:t>PRESUPUESTALES</w:t>
            </w:r>
            <w:r>
              <w:rPr>
                <w:rFonts w:ascii="Arial"/>
                <w:b/>
                <w:color w:val="FFFFFF"/>
                <w:spacing w:val="-11"/>
                <w:sz w:val="20"/>
              </w:rPr>
              <w:t xml:space="preserve"> </w:t>
            </w:r>
            <w:r>
              <w:rPr>
                <w:rFonts w:ascii="Arial"/>
                <w:b/>
                <w:color w:val="FFFFFF"/>
                <w:sz w:val="20"/>
              </w:rPr>
              <w:t>DE</w:t>
            </w:r>
            <w:r>
              <w:rPr>
                <w:rFonts w:ascii="Arial"/>
                <w:b/>
                <w:color w:val="FFFFFF"/>
                <w:spacing w:val="-10"/>
                <w:sz w:val="20"/>
              </w:rPr>
              <w:t xml:space="preserve"> </w:t>
            </w:r>
            <w:r>
              <w:rPr>
                <w:rFonts w:ascii="Arial"/>
                <w:b/>
                <w:color w:val="FFFFFF"/>
                <w:sz w:val="20"/>
              </w:rPr>
              <w:t>COMPROMISO</w:t>
            </w:r>
            <w:r>
              <w:rPr>
                <w:rFonts w:ascii="Arial"/>
                <w:b/>
                <w:color w:val="FFFFFF"/>
                <w:spacing w:val="-10"/>
                <w:sz w:val="20"/>
              </w:rPr>
              <w:t xml:space="preserve"> </w:t>
            </w:r>
            <w:r>
              <w:rPr>
                <w:rFonts w:ascii="Arial"/>
                <w:b/>
                <w:color w:val="FFFFFF"/>
                <w:spacing w:val="-2"/>
                <w:sz w:val="20"/>
              </w:rPr>
              <w:t>(RPC).</w:t>
            </w:r>
          </w:p>
        </w:tc>
      </w:tr>
      <w:tr w:rsidR="00963C0E">
        <w:trPr>
          <w:trHeight w:val="466"/>
        </w:trPr>
        <w:tc>
          <w:tcPr>
            <w:tcW w:w="5814" w:type="dxa"/>
          </w:tcPr>
          <w:p w:rsidR="00963C0E" w:rsidRDefault="00142560">
            <w:pPr>
              <w:pStyle w:val="TableParagraph"/>
              <w:spacing w:before="114"/>
              <w:ind w:left="69"/>
              <w:rPr>
                <w:sz w:val="20"/>
              </w:rPr>
            </w:pPr>
            <w:r>
              <w:rPr>
                <w:sz w:val="20"/>
              </w:rPr>
              <w:t>Análisis</w:t>
            </w:r>
            <w:r>
              <w:rPr>
                <w:spacing w:val="-6"/>
                <w:sz w:val="20"/>
              </w:rPr>
              <w:t xml:space="preserve"> </w:t>
            </w:r>
            <w:r>
              <w:rPr>
                <w:sz w:val="20"/>
              </w:rPr>
              <w:t>Inicial</w:t>
            </w:r>
            <w:r>
              <w:rPr>
                <w:spacing w:val="-6"/>
                <w:sz w:val="20"/>
              </w:rPr>
              <w:t xml:space="preserve"> </w:t>
            </w:r>
            <w:r>
              <w:rPr>
                <w:sz w:val="20"/>
              </w:rPr>
              <w:t>de</w:t>
            </w:r>
            <w:r>
              <w:rPr>
                <w:spacing w:val="-6"/>
                <w:sz w:val="20"/>
              </w:rPr>
              <w:t xml:space="preserve"> </w:t>
            </w:r>
            <w:r>
              <w:rPr>
                <w:sz w:val="20"/>
              </w:rPr>
              <w:t>Saldos</w:t>
            </w:r>
            <w:r>
              <w:rPr>
                <w:spacing w:val="-6"/>
                <w:sz w:val="20"/>
              </w:rPr>
              <w:t xml:space="preserve"> </w:t>
            </w:r>
            <w:r>
              <w:rPr>
                <w:sz w:val="20"/>
              </w:rPr>
              <w:t>de</w:t>
            </w:r>
            <w:r>
              <w:rPr>
                <w:spacing w:val="-7"/>
                <w:sz w:val="20"/>
              </w:rPr>
              <w:t xml:space="preserve"> </w:t>
            </w:r>
            <w:r>
              <w:rPr>
                <w:spacing w:val="-5"/>
                <w:sz w:val="20"/>
              </w:rPr>
              <w:t>RP</w:t>
            </w:r>
          </w:p>
        </w:tc>
        <w:tc>
          <w:tcPr>
            <w:tcW w:w="1973" w:type="dxa"/>
          </w:tcPr>
          <w:p w:rsidR="00963C0E" w:rsidRDefault="00142560">
            <w:pPr>
              <w:pStyle w:val="TableParagraph"/>
              <w:spacing w:line="230" w:lineRule="exact"/>
              <w:ind w:left="551" w:hanging="183"/>
              <w:rPr>
                <w:sz w:val="20"/>
              </w:rPr>
            </w:pPr>
            <w:r>
              <w:rPr>
                <w:sz w:val="20"/>
              </w:rPr>
              <w:t>Día</w:t>
            </w:r>
            <w:r>
              <w:rPr>
                <w:spacing w:val="-14"/>
                <w:sz w:val="20"/>
              </w:rPr>
              <w:t xml:space="preserve"> </w:t>
            </w:r>
            <w:r>
              <w:rPr>
                <w:sz w:val="20"/>
              </w:rPr>
              <w:t>hábil</w:t>
            </w:r>
            <w:r>
              <w:rPr>
                <w:spacing w:val="-14"/>
                <w:sz w:val="20"/>
              </w:rPr>
              <w:t xml:space="preserve"> </w:t>
            </w:r>
            <w:r>
              <w:rPr>
                <w:sz w:val="20"/>
              </w:rPr>
              <w:t>7</w:t>
            </w:r>
            <w:r>
              <w:rPr>
                <w:spacing w:val="-12"/>
                <w:sz w:val="20"/>
              </w:rPr>
              <w:t xml:space="preserve"> </w:t>
            </w:r>
            <w:r>
              <w:rPr>
                <w:sz w:val="20"/>
              </w:rPr>
              <w:t xml:space="preserve">de </w:t>
            </w:r>
            <w:r>
              <w:rPr>
                <w:spacing w:val="-2"/>
                <w:sz w:val="20"/>
              </w:rPr>
              <w:t>diciembre</w:t>
            </w:r>
          </w:p>
        </w:tc>
        <w:tc>
          <w:tcPr>
            <w:tcW w:w="1690" w:type="dxa"/>
          </w:tcPr>
          <w:p w:rsidR="00963C0E" w:rsidRDefault="00142560">
            <w:pPr>
              <w:pStyle w:val="TableParagraph"/>
              <w:spacing w:line="230" w:lineRule="exact"/>
              <w:ind w:left="203" w:firstLine="206"/>
              <w:rPr>
                <w:sz w:val="20"/>
              </w:rPr>
            </w:pPr>
            <w:r>
              <w:rPr>
                <w:sz w:val="20"/>
              </w:rPr>
              <w:t xml:space="preserve">Todas las </w:t>
            </w:r>
            <w:r>
              <w:rPr>
                <w:spacing w:val="-2"/>
                <w:sz w:val="20"/>
              </w:rPr>
              <w:t>Dependencias</w:t>
            </w:r>
          </w:p>
        </w:tc>
      </w:tr>
      <w:tr w:rsidR="00963C0E">
        <w:trPr>
          <w:trHeight w:val="917"/>
        </w:trPr>
        <w:tc>
          <w:tcPr>
            <w:tcW w:w="5814" w:type="dxa"/>
          </w:tcPr>
          <w:p w:rsidR="00963C0E" w:rsidRDefault="00142560">
            <w:pPr>
              <w:pStyle w:val="TableParagraph"/>
              <w:spacing w:before="227"/>
              <w:ind w:left="69"/>
              <w:rPr>
                <w:sz w:val="20"/>
              </w:rPr>
            </w:pPr>
            <w:r>
              <w:rPr>
                <w:sz w:val="20"/>
              </w:rPr>
              <w:t>Expedición de RP que impliquen procesos de contratación con vigencia futura ordinarias</w:t>
            </w:r>
          </w:p>
        </w:tc>
        <w:tc>
          <w:tcPr>
            <w:tcW w:w="1973" w:type="dxa"/>
          </w:tcPr>
          <w:p w:rsidR="00963C0E" w:rsidRDefault="00142560">
            <w:pPr>
              <w:pStyle w:val="TableParagraph"/>
              <w:spacing w:before="227"/>
              <w:ind w:left="412" w:right="45" w:hanging="339"/>
              <w:rPr>
                <w:sz w:val="20"/>
              </w:rPr>
            </w:pPr>
            <w:r>
              <w:rPr>
                <w:sz w:val="20"/>
              </w:rPr>
              <w:t>Hasta</w:t>
            </w:r>
            <w:r>
              <w:rPr>
                <w:spacing w:val="-11"/>
                <w:sz w:val="20"/>
              </w:rPr>
              <w:t xml:space="preserve"> </w:t>
            </w:r>
            <w:r>
              <w:rPr>
                <w:sz w:val="20"/>
              </w:rPr>
              <w:t>el</w:t>
            </w:r>
            <w:r>
              <w:rPr>
                <w:spacing w:val="-11"/>
                <w:sz w:val="20"/>
              </w:rPr>
              <w:t xml:space="preserve"> </w:t>
            </w:r>
            <w:r>
              <w:rPr>
                <w:sz w:val="20"/>
              </w:rPr>
              <w:t>14</w:t>
            </w:r>
            <w:r>
              <w:rPr>
                <w:spacing w:val="-10"/>
                <w:sz w:val="20"/>
              </w:rPr>
              <w:t xml:space="preserve"> </w:t>
            </w:r>
            <w:r>
              <w:rPr>
                <w:sz w:val="20"/>
              </w:rPr>
              <w:t>día</w:t>
            </w:r>
            <w:r>
              <w:rPr>
                <w:spacing w:val="-10"/>
                <w:sz w:val="20"/>
              </w:rPr>
              <w:t xml:space="preserve"> </w:t>
            </w:r>
            <w:r>
              <w:rPr>
                <w:sz w:val="20"/>
              </w:rPr>
              <w:t>hábil de diciembre</w:t>
            </w:r>
          </w:p>
        </w:tc>
        <w:tc>
          <w:tcPr>
            <w:tcW w:w="1690" w:type="dxa"/>
          </w:tcPr>
          <w:p w:rsidR="00963C0E" w:rsidRDefault="00142560">
            <w:pPr>
              <w:pStyle w:val="TableParagraph"/>
              <w:ind w:left="93" w:firstLine="110"/>
              <w:rPr>
                <w:sz w:val="20"/>
              </w:rPr>
            </w:pPr>
            <w:r>
              <w:rPr>
                <w:spacing w:val="-2"/>
                <w:sz w:val="20"/>
              </w:rPr>
              <w:t xml:space="preserve">Dependencias </w:t>
            </w:r>
            <w:r>
              <w:rPr>
                <w:sz w:val="20"/>
              </w:rPr>
              <w:t>responsables</w:t>
            </w:r>
            <w:r>
              <w:rPr>
                <w:spacing w:val="-8"/>
                <w:sz w:val="20"/>
              </w:rPr>
              <w:t xml:space="preserve"> </w:t>
            </w:r>
            <w:r>
              <w:rPr>
                <w:sz w:val="20"/>
              </w:rPr>
              <w:t>de Vigencia</w:t>
            </w:r>
            <w:r>
              <w:rPr>
                <w:spacing w:val="-11"/>
                <w:sz w:val="20"/>
              </w:rPr>
              <w:t xml:space="preserve"> </w:t>
            </w:r>
            <w:r>
              <w:rPr>
                <w:spacing w:val="-2"/>
                <w:sz w:val="20"/>
              </w:rPr>
              <w:t>Futuras</w:t>
            </w:r>
          </w:p>
        </w:tc>
      </w:tr>
      <w:tr w:rsidR="00963C0E">
        <w:trPr>
          <w:trHeight w:val="690"/>
        </w:trPr>
        <w:tc>
          <w:tcPr>
            <w:tcW w:w="5814" w:type="dxa"/>
          </w:tcPr>
          <w:p w:rsidR="00963C0E" w:rsidRDefault="00142560">
            <w:pPr>
              <w:pStyle w:val="TableParagraph"/>
              <w:ind w:left="69"/>
              <w:rPr>
                <w:sz w:val="20"/>
              </w:rPr>
            </w:pPr>
            <w:r>
              <w:rPr>
                <w:sz w:val="20"/>
              </w:rPr>
              <w:t>Reducción</w:t>
            </w:r>
            <w:r>
              <w:rPr>
                <w:spacing w:val="80"/>
                <w:sz w:val="20"/>
              </w:rPr>
              <w:t xml:space="preserve"> </w:t>
            </w:r>
            <w:r>
              <w:rPr>
                <w:sz w:val="20"/>
              </w:rPr>
              <w:t>de</w:t>
            </w:r>
            <w:r>
              <w:rPr>
                <w:spacing w:val="80"/>
                <w:sz w:val="20"/>
              </w:rPr>
              <w:t xml:space="preserve"> </w:t>
            </w:r>
            <w:r>
              <w:rPr>
                <w:sz w:val="20"/>
              </w:rPr>
              <w:t>saldos</w:t>
            </w:r>
            <w:r>
              <w:rPr>
                <w:spacing w:val="80"/>
                <w:sz w:val="20"/>
              </w:rPr>
              <w:t xml:space="preserve"> </w:t>
            </w:r>
            <w:r>
              <w:rPr>
                <w:sz w:val="20"/>
              </w:rPr>
              <w:t>de</w:t>
            </w:r>
            <w:r>
              <w:rPr>
                <w:spacing w:val="80"/>
                <w:sz w:val="20"/>
              </w:rPr>
              <w:t xml:space="preserve"> </w:t>
            </w:r>
            <w:r>
              <w:rPr>
                <w:sz w:val="20"/>
              </w:rPr>
              <w:t>compromisos</w:t>
            </w:r>
            <w:r>
              <w:rPr>
                <w:spacing w:val="80"/>
                <w:sz w:val="20"/>
              </w:rPr>
              <w:t xml:space="preserve"> </w:t>
            </w:r>
            <w:r>
              <w:rPr>
                <w:sz w:val="20"/>
              </w:rPr>
              <w:t>presupuestales</w:t>
            </w:r>
            <w:r>
              <w:rPr>
                <w:spacing w:val="80"/>
                <w:sz w:val="20"/>
              </w:rPr>
              <w:t xml:space="preserve"> </w:t>
            </w:r>
            <w:r>
              <w:rPr>
                <w:sz w:val="20"/>
              </w:rPr>
              <w:t>de contratos de prestación de servicios.</w:t>
            </w:r>
          </w:p>
        </w:tc>
        <w:tc>
          <w:tcPr>
            <w:tcW w:w="1973" w:type="dxa"/>
          </w:tcPr>
          <w:p w:rsidR="00963C0E" w:rsidRDefault="00142560">
            <w:pPr>
              <w:pStyle w:val="TableParagraph"/>
              <w:spacing w:before="114"/>
              <w:ind w:left="162" w:hanging="27"/>
              <w:rPr>
                <w:sz w:val="20"/>
              </w:rPr>
            </w:pPr>
            <w:r>
              <w:rPr>
                <w:sz w:val="20"/>
              </w:rPr>
              <w:t>Último</w:t>
            </w:r>
            <w:r>
              <w:rPr>
                <w:spacing w:val="-14"/>
                <w:sz w:val="20"/>
              </w:rPr>
              <w:t xml:space="preserve"> </w:t>
            </w:r>
            <w:r>
              <w:rPr>
                <w:sz w:val="20"/>
              </w:rPr>
              <w:t>día</w:t>
            </w:r>
            <w:r>
              <w:rPr>
                <w:spacing w:val="-12"/>
                <w:sz w:val="20"/>
              </w:rPr>
              <w:t xml:space="preserve"> </w:t>
            </w:r>
            <w:r>
              <w:rPr>
                <w:sz w:val="20"/>
              </w:rPr>
              <w:t>hábil</w:t>
            </w:r>
            <w:r>
              <w:rPr>
                <w:spacing w:val="-13"/>
                <w:sz w:val="20"/>
              </w:rPr>
              <w:t xml:space="preserve"> </w:t>
            </w:r>
            <w:r>
              <w:rPr>
                <w:sz w:val="20"/>
              </w:rPr>
              <w:t>del mes</w:t>
            </w:r>
            <w:r>
              <w:rPr>
                <w:spacing w:val="-6"/>
                <w:sz w:val="20"/>
              </w:rPr>
              <w:t xml:space="preserve"> </w:t>
            </w:r>
            <w:r>
              <w:rPr>
                <w:sz w:val="20"/>
              </w:rPr>
              <w:t>de</w:t>
            </w:r>
            <w:r>
              <w:rPr>
                <w:spacing w:val="-4"/>
                <w:sz w:val="20"/>
              </w:rPr>
              <w:t xml:space="preserve"> </w:t>
            </w:r>
            <w:r>
              <w:rPr>
                <w:spacing w:val="-2"/>
                <w:sz w:val="20"/>
              </w:rPr>
              <w:t>noviembre</w:t>
            </w:r>
          </w:p>
        </w:tc>
        <w:tc>
          <w:tcPr>
            <w:tcW w:w="1690" w:type="dxa"/>
          </w:tcPr>
          <w:p w:rsidR="00963C0E" w:rsidRDefault="00142560">
            <w:pPr>
              <w:pStyle w:val="TableParagraph"/>
              <w:spacing w:before="114"/>
              <w:ind w:left="203" w:firstLine="206"/>
              <w:rPr>
                <w:sz w:val="20"/>
              </w:rPr>
            </w:pPr>
            <w:r>
              <w:rPr>
                <w:sz w:val="20"/>
              </w:rPr>
              <w:t xml:space="preserve">Todas las </w:t>
            </w:r>
            <w:r>
              <w:rPr>
                <w:spacing w:val="-2"/>
                <w:sz w:val="20"/>
              </w:rPr>
              <w:t>Dependencias</w:t>
            </w:r>
          </w:p>
        </w:tc>
      </w:tr>
      <w:tr w:rsidR="00963C0E">
        <w:trPr>
          <w:trHeight w:val="286"/>
        </w:trPr>
        <w:tc>
          <w:tcPr>
            <w:tcW w:w="9477" w:type="dxa"/>
            <w:gridSpan w:val="3"/>
            <w:shd w:val="clear" w:color="auto" w:fill="1F4E78"/>
          </w:tcPr>
          <w:p w:rsidR="00963C0E" w:rsidRDefault="00142560">
            <w:pPr>
              <w:pStyle w:val="TableParagraph"/>
              <w:spacing w:before="23"/>
              <w:ind w:left="27" w:right="5"/>
              <w:jc w:val="center"/>
              <w:rPr>
                <w:rFonts w:ascii="Arial" w:hAnsi="Arial"/>
                <w:b/>
                <w:sz w:val="20"/>
              </w:rPr>
            </w:pPr>
            <w:r>
              <w:rPr>
                <w:rFonts w:ascii="Arial" w:hAnsi="Arial"/>
                <w:b/>
                <w:color w:val="FFFFFF"/>
                <w:sz w:val="20"/>
              </w:rPr>
              <w:t>REZAGO</w:t>
            </w:r>
            <w:r>
              <w:rPr>
                <w:rFonts w:ascii="Arial" w:hAnsi="Arial"/>
                <w:b/>
                <w:color w:val="FFFFFF"/>
                <w:spacing w:val="-9"/>
                <w:sz w:val="20"/>
              </w:rPr>
              <w:t xml:space="preserve"> </w:t>
            </w:r>
            <w:r>
              <w:rPr>
                <w:rFonts w:ascii="Arial" w:hAnsi="Arial"/>
                <w:b/>
                <w:color w:val="FFFFFF"/>
                <w:sz w:val="20"/>
              </w:rPr>
              <w:t>PRESUPUESTAL</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9"/>
                <w:sz w:val="20"/>
              </w:rPr>
              <w:t xml:space="preserve"> </w:t>
            </w:r>
            <w:r>
              <w:rPr>
                <w:rFonts w:ascii="Arial" w:hAnsi="Arial"/>
                <w:b/>
                <w:color w:val="FFFFFF"/>
                <w:sz w:val="20"/>
              </w:rPr>
              <w:t>RESERVAS</w:t>
            </w:r>
            <w:r>
              <w:rPr>
                <w:rFonts w:ascii="Arial" w:hAnsi="Arial"/>
                <w:b/>
                <w:color w:val="FFFFFF"/>
                <w:spacing w:val="-6"/>
                <w:sz w:val="20"/>
              </w:rPr>
              <w:t xml:space="preserve"> </w:t>
            </w:r>
            <w:r>
              <w:rPr>
                <w:rFonts w:ascii="Arial" w:hAnsi="Arial"/>
                <w:b/>
                <w:color w:val="FFFFFF"/>
                <w:spacing w:val="-2"/>
                <w:sz w:val="20"/>
              </w:rPr>
              <w:t>PRESUPUESTALES.</w:t>
            </w:r>
          </w:p>
        </w:tc>
      </w:tr>
      <w:tr w:rsidR="00963C0E">
        <w:trPr>
          <w:trHeight w:val="591"/>
        </w:trPr>
        <w:tc>
          <w:tcPr>
            <w:tcW w:w="5814" w:type="dxa"/>
          </w:tcPr>
          <w:p w:rsidR="00963C0E" w:rsidRDefault="00142560">
            <w:pPr>
              <w:pStyle w:val="TableParagraph"/>
              <w:spacing w:before="64"/>
              <w:ind w:left="69"/>
              <w:rPr>
                <w:sz w:val="20"/>
              </w:rPr>
            </w:pPr>
            <w:r>
              <w:rPr>
                <w:sz w:val="20"/>
              </w:rPr>
              <w:t>Acta</w:t>
            </w:r>
            <w:r>
              <w:rPr>
                <w:spacing w:val="80"/>
                <w:sz w:val="20"/>
              </w:rPr>
              <w:t xml:space="preserve"> </w:t>
            </w:r>
            <w:r>
              <w:rPr>
                <w:sz w:val="20"/>
              </w:rPr>
              <w:t>de</w:t>
            </w:r>
            <w:r>
              <w:rPr>
                <w:spacing w:val="80"/>
                <w:sz w:val="20"/>
              </w:rPr>
              <w:t xml:space="preserve"> </w:t>
            </w:r>
            <w:r>
              <w:rPr>
                <w:sz w:val="20"/>
              </w:rPr>
              <w:t>cancelación</w:t>
            </w:r>
            <w:r>
              <w:rPr>
                <w:spacing w:val="80"/>
                <w:sz w:val="20"/>
              </w:rPr>
              <w:t xml:space="preserve"> </w:t>
            </w:r>
            <w:r>
              <w:rPr>
                <w:sz w:val="20"/>
              </w:rPr>
              <w:t>de</w:t>
            </w:r>
            <w:r>
              <w:rPr>
                <w:spacing w:val="80"/>
                <w:sz w:val="20"/>
              </w:rPr>
              <w:t xml:space="preserve"> </w:t>
            </w:r>
            <w:r>
              <w:rPr>
                <w:sz w:val="20"/>
              </w:rPr>
              <w:t>saldos</w:t>
            </w:r>
            <w:r>
              <w:rPr>
                <w:spacing w:val="80"/>
                <w:sz w:val="20"/>
              </w:rPr>
              <w:t xml:space="preserve"> </w:t>
            </w:r>
            <w:r>
              <w:rPr>
                <w:sz w:val="20"/>
              </w:rPr>
              <w:t>de</w:t>
            </w:r>
            <w:r>
              <w:rPr>
                <w:spacing w:val="80"/>
                <w:sz w:val="20"/>
              </w:rPr>
              <w:t xml:space="preserve"> </w:t>
            </w:r>
            <w:r>
              <w:rPr>
                <w:sz w:val="20"/>
              </w:rPr>
              <w:t>reserva</w:t>
            </w:r>
            <w:r>
              <w:rPr>
                <w:spacing w:val="80"/>
                <w:sz w:val="20"/>
              </w:rPr>
              <w:t xml:space="preserve"> </w:t>
            </w:r>
            <w:r>
              <w:rPr>
                <w:sz w:val="20"/>
              </w:rPr>
              <w:t>presupuestal vigencia anterior.</w:t>
            </w:r>
          </w:p>
        </w:tc>
        <w:tc>
          <w:tcPr>
            <w:tcW w:w="1973" w:type="dxa"/>
          </w:tcPr>
          <w:p w:rsidR="00963C0E" w:rsidRDefault="00142560">
            <w:pPr>
              <w:pStyle w:val="TableParagraph"/>
              <w:spacing w:before="64"/>
              <w:ind w:left="551" w:hanging="212"/>
              <w:rPr>
                <w:sz w:val="20"/>
              </w:rPr>
            </w:pPr>
            <w:r>
              <w:rPr>
                <w:sz w:val="20"/>
              </w:rPr>
              <w:t>Hasta</w:t>
            </w:r>
            <w:r>
              <w:rPr>
                <w:spacing w:val="-14"/>
                <w:sz w:val="20"/>
              </w:rPr>
              <w:t xml:space="preserve"> </w:t>
            </w:r>
            <w:r>
              <w:rPr>
                <w:sz w:val="20"/>
              </w:rPr>
              <w:t>el</w:t>
            </w:r>
            <w:r>
              <w:rPr>
                <w:spacing w:val="-13"/>
                <w:sz w:val="20"/>
              </w:rPr>
              <w:t xml:space="preserve"> </w:t>
            </w:r>
            <w:r>
              <w:rPr>
                <w:sz w:val="20"/>
              </w:rPr>
              <w:t>15</w:t>
            </w:r>
            <w:r>
              <w:rPr>
                <w:spacing w:val="-13"/>
                <w:sz w:val="20"/>
              </w:rPr>
              <w:t xml:space="preserve"> </w:t>
            </w:r>
            <w:r>
              <w:rPr>
                <w:sz w:val="20"/>
              </w:rPr>
              <w:t xml:space="preserve">de </w:t>
            </w:r>
            <w:r>
              <w:rPr>
                <w:spacing w:val="-2"/>
                <w:sz w:val="20"/>
              </w:rPr>
              <w:t>diciembre</w:t>
            </w:r>
          </w:p>
        </w:tc>
        <w:tc>
          <w:tcPr>
            <w:tcW w:w="1690" w:type="dxa"/>
          </w:tcPr>
          <w:p w:rsidR="00963C0E" w:rsidRDefault="00142560">
            <w:pPr>
              <w:pStyle w:val="TableParagraph"/>
              <w:spacing w:before="64"/>
              <w:ind w:left="203" w:firstLine="206"/>
              <w:rPr>
                <w:sz w:val="20"/>
              </w:rPr>
            </w:pPr>
            <w:r>
              <w:rPr>
                <w:sz w:val="20"/>
              </w:rPr>
              <w:t xml:space="preserve">Todas las </w:t>
            </w:r>
            <w:r>
              <w:rPr>
                <w:spacing w:val="-2"/>
                <w:sz w:val="20"/>
              </w:rPr>
              <w:t>Dependencias</w:t>
            </w:r>
          </w:p>
        </w:tc>
      </w:tr>
      <w:tr w:rsidR="00963C0E">
        <w:trPr>
          <w:trHeight w:val="459"/>
        </w:trPr>
        <w:tc>
          <w:tcPr>
            <w:tcW w:w="5814" w:type="dxa"/>
          </w:tcPr>
          <w:p w:rsidR="00963C0E" w:rsidRDefault="00142560">
            <w:pPr>
              <w:pStyle w:val="TableParagraph"/>
              <w:spacing w:before="114"/>
              <w:ind w:left="69"/>
              <w:rPr>
                <w:sz w:val="20"/>
              </w:rPr>
            </w:pPr>
            <w:r>
              <w:rPr>
                <w:sz w:val="20"/>
              </w:rPr>
              <w:t>Solicitud</w:t>
            </w:r>
            <w:r>
              <w:rPr>
                <w:spacing w:val="-9"/>
                <w:sz w:val="20"/>
              </w:rPr>
              <w:t xml:space="preserve"> </w:t>
            </w:r>
            <w:r>
              <w:rPr>
                <w:sz w:val="20"/>
              </w:rPr>
              <w:t>de</w:t>
            </w:r>
            <w:r>
              <w:rPr>
                <w:spacing w:val="-11"/>
                <w:sz w:val="20"/>
              </w:rPr>
              <w:t xml:space="preserve"> </w:t>
            </w:r>
            <w:r>
              <w:rPr>
                <w:sz w:val="20"/>
              </w:rPr>
              <w:t>Constitución</w:t>
            </w:r>
            <w:r>
              <w:rPr>
                <w:spacing w:val="-10"/>
                <w:sz w:val="20"/>
              </w:rPr>
              <w:t xml:space="preserve"> </w:t>
            </w:r>
            <w:r>
              <w:rPr>
                <w:sz w:val="20"/>
              </w:rPr>
              <w:t>Reservas</w:t>
            </w:r>
            <w:r>
              <w:rPr>
                <w:spacing w:val="-7"/>
                <w:sz w:val="20"/>
              </w:rPr>
              <w:t xml:space="preserve"> </w:t>
            </w:r>
            <w:r>
              <w:rPr>
                <w:spacing w:val="-2"/>
                <w:sz w:val="20"/>
              </w:rPr>
              <w:t>Presupuestales.</w:t>
            </w:r>
          </w:p>
        </w:tc>
        <w:tc>
          <w:tcPr>
            <w:tcW w:w="1973" w:type="dxa"/>
          </w:tcPr>
          <w:p w:rsidR="00963C0E" w:rsidRDefault="00142560">
            <w:pPr>
              <w:pStyle w:val="TableParagraph"/>
              <w:spacing w:line="230" w:lineRule="exact"/>
              <w:ind w:left="590" w:hanging="449"/>
              <w:rPr>
                <w:sz w:val="20"/>
              </w:rPr>
            </w:pPr>
            <w:r>
              <w:rPr>
                <w:sz w:val="20"/>
              </w:rPr>
              <w:t>A</w:t>
            </w:r>
            <w:r>
              <w:rPr>
                <w:spacing w:val="38"/>
                <w:sz w:val="20"/>
              </w:rPr>
              <w:t xml:space="preserve"> </w:t>
            </w:r>
            <w:r>
              <w:rPr>
                <w:sz w:val="20"/>
              </w:rPr>
              <w:t>más</w:t>
            </w:r>
            <w:r>
              <w:rPr>
                <w:spacing w:val="-8"/>
                <w:sz w:val="20"/>
              </w:rPr>
              <w:t xml:space="preserve"> </w:t>
            </w:r>
            <w:r>
              <w:rPr>
                <w:sz w:val="20"/>
              </w:rPr>
              <w:t>tardar</w:t>
            </w:r>
            <w:r>
              <w:rPr>
                <w:spacing w:val="-8"/>
                <w:sz w:val="20"/>
              </w:rPr>
              <w:t xml:space="preserve"> </w:t>
            </w:r>
            <w:r>
              <w:rPr>
                <w:sz w:val="20"/>
              </w:rPr>
              <w:t>al</w:t>
            </w:r>
            <w:r>
              <w:rPr>
                <w:spacing w:val="-8"/>
                <w:sz w:val="20"/>
              </w:rPr>
              <w:t xml:space="preserve"> </w:t>
            </w:r>
            <w:r>
              <w:rPr>
                <w:sz w:val="20"/>
              </w:rPr>
              <w:t>10 de enero</w:t>
            </w:r>
          </w:p>
        </w:tc>
        <w:tc>
          <w:tcPr>
            <w:tcW w:w="1690" w:type="dxa"/>
          </w:tcPr>
          <w:p w:rsidR="00963C0E" w:rsidRDefault="00142560">
            <w:pPr>
              <w:pStyle w:val="TableParagraph"/>
              <w:spacing w:line="230" w:lineRule="exact"/>
              <w:ind w:left="203" w:firstLine="206"/>
              <w:rPr>
                <w:sz w:val="20"/>
              </w:rPr>
            </w:pPr>
            <w:r>
              <w:rPr>
                <w:sz w:val="20"/>
              </w:rPr>
              <w:t xml:space="preserve">Todas las </w:t>
            </w:r>
            <w:r>
              <w:rPr>
                <w:spacing w:val="-2"/>
                <w:sz w:val="20"/>
              </w:rPr>
              <w:t>Dependencias</w:t>
            </w:r>
          </w:p>
        </w:tc>
      </w:tr>
      <w:tr w:rsidR="00963C0E">
        <w:trPr>
          <w:trHeight w:val="467"/>
        </w:trPr>
        <w:tc>
          <w:tcPr>
            <w:tcW w:w="5814" w:type="dxa"/>
            <w:tcBorders>
              <w:bottom w:val="single" w:sz="4" w:space="0" w:color="000000"/>
            </w:tcBorders>
          </w:tcPr>
          <w:p w:rsidR="00963C0E" w:rsidRDefault="00142560">
            <w:pPr>
              <w:pStyle w:val="TableParagraph"/>
              <w:spacing w:before="116"/>
              <w:ind w:left="69"/>
              <w:rPr>
                <w:sz w:val="20"/>
              </w:rPr>
            </w:pPr>
            <w:r>
              <w:rPr>
                <w:sz w:val="20"/>
              </w:rPr>
              <w:t>Liberaciones</w:t>
            </w:r>
            <w:r>
              <w:rPr>
                <w:spacing w:val="-12"/>
                <w:sz w:val="20"/>
              </w:rPr>
              <w:t xml:space="preserve"> </w:t>
            </w:r>
            <w:r>
              <w:rPr>
                <w:sz w:val="20"/>
              </w:rPr>
              <w:t>Registro</w:t>
            </w:r>
            <w:r>
              <w:rPr>
                <w:spacing w:val="-10"/>
                <w:sz w:val="20"/>
              </w:rPr>
              <w:t xml:space="preserve"> </w:t>
            </w:r>
            <w:r>
              <w:rPr>
                <w:sz w:val="20"/>
              </w:rPr>
              <w:t>Presupuestales</w:t>
            </w:r>
            <w:r>
              <w:rPr>
                <w:spacing w:val="-10"/>
                <w:sz w:val="20"/>
              </w:rPr>
              <w:t xml:space="preserve"> </w:t>
            </w:r>
            <w:r>
              <w:rPr>
                <w:sz w:val="20"/>
              </w:rPr>
              <w:t>de</w:t>
            </w:r>
            <w:r>
              <w:rPr>
                <w:spacing w:val="-13"/>
                <w:sz w:val="20"/>
              </w:rPr>
              <w:t xml:space="preserve"> </w:t>
            </w:r>
            <w:r>
              <w:rPr>
                <w:sz w:val="20"/>
              </w:rPr>
              <w:t>Compromisos</w:t>
            </w:r>
            <w:r>
              <w:rPr>
                <w:spacing w:val="-12"/>
                <w:sz w:val="20"/>
              </w:rPr>
              <w:t xml:space="preserve"> </w:t>
            </w:r>
            <w:r>
              <w:rPr>
                <w:spacing w:val="-5"/>
                <w:sz w:val="20"/>
              </w:rPr>
              <w:t>RPC</w:t>
            </w:r>
          </w:p>
        </w:tc>
        <w:tc>
          <w:tcPr>
            <w:tcW w:w="1973" w:type="dxa"/>
            <w:tcBorders>
              <w:bottom w:val="single" w:sz="4" w:space="0" w:color="000000"/>
            </w:tcBorders>
          </w:tcPr>
          <w:p w:rsidR="00963C0E" w:rsidRDefault="00142560">
            <w:pPr>
              <w:pStyle w:val="TableParagraph"/>
              <w:spacing w:line="230" w:lineRule="atLeast"/>
              <w:ind w:left="590" w:hanging="449"/>
              <w:rPr>
                <w:sz w:val="20"/>
              </w:rPr>
            </w:pPr>
            <w:r>
              <w:rPr>
                <w:sz w:val="20"/>
              </w:rPr>
              <w:t>A</w:t>
            </w:r>
            <w:r>
              <w:rPr>
                <w:spacing w:val="38"/>
                <w:sz w:val="20"/>
              </w:rPr>
              <w:t xml:space="preserve"> </w:t>
            </w:r>
            <w:r>
              <w:rPr>
                <w:sz w:val="20"/>
              </w:rPr>
              <w:t>más</w:t>
            </w:r>
            <w:r>
              <w:rPr>
                <w:spacing w:val="-8"/>
                <w:sz w:val="20"/>
              </w:rPr>
              <w:t xml:space="preserve"> </w:t>
            </w:r>
            <w:r>
              <w:rPr>
                <w:sz w:val="20"/>
              </w:rPr>
              <w:t>tardar</w:t>
            </w:r>
            <w:r>
              <w:rPr>
                <w:spacing w:val="-8"/>
                <w:sz w:val="20"/>
              </w:rPr>
              <w:t xml:space="preserve"> </w:t>
            </w:r>
            <w:r>
              <w:rPr>
                <w:sz w:val="20"/>
              </w:rPr>
              <w:t>al</w:t>
            </w:r>
            <w:r>
              <w:rPr>
                <w:spacing w:val="-8"/>
                <w:sz w:val="20"/>
              </w:rPr>
              <w:t xml:space="preserve"> </w:t>
            </w:r>
            <w:r>
              <w:rPr>
                <w:sz w:val="20"/>
              </w:rPr>
              <w:t>10 de enero</w:t>
            </w:r>
          </w:p>
        </w:tc>
        <w:tc>
          <w:tcPr>
            <w:tcW w:w="1690" w:type="dxa"/>
            <w:tcBorders>
              <w:bottom w:val="single" w:sz="4" w:space="0" w:color="000000"/>
            </w:tcBorders>
          </w:tcPr>
          <w:p w:rsidR="00963C0E" w:rsidRDefault="00142560">
            <w:pPr>
              <w:pStyle w:val="TableParagraph"/>
              <w:spacing w:line="230" w:lineRule="atLeast"/>
              <w:ind w:left="280" w:right="255" w:firstLine="7"/>
              <w:rPr>
                <w:sz w:val="20"/>
              </w:rPr>
            </w:pPr>
            <w:r>
              <w:rPr>
                <w:sz w:val="20"/>
              </w:rPr>
              <w:t>Dirección</w:t>
            </w:r>
            <w:r>
              <w:rPr>
                <w:spacing w:val="-14"/>
                <w:sz w:val="20"/>
              </w:rPr>
              <w:t xml:space="preserve"> </w:t>
            </w:r>
            <w:r>
              <w:rPr>
                <w:sz w:val="20"/>
              </w:rPr>
              <w:t xml:space="preserve">de </w:t>
            </w:r>
            <w:r>
              <w:rPr>
                <w:spacing w:val="-2"/>
                <w:sz w:val="20"/>
              </w:rPr>
              <w:t>Presupuesto</w:t>
            </w:r>
          </w:p>
        </w:tc>
      </w:tr>
      <w:tr w:rsidR="00963C0E">
        <w:trPr>
          <w:trHeight w:val="690"/>
        </w:trPr>
        <w:tc>
          <w:tcPr>
            <w:tcW w:w="5814" w:type="dxa"/>
            <w:tcBorders>
              <w:top w:val="single" w:sz="4" w:space="0" w:color="000000"/>
            </w:tcBorders>
          </w:tcPr>
          <w:p w:rsidR="00963C0E" w:rsidRDefault="00142560">
            <w:pPr>
              <w:pStyle w:val="TableParagraph"/>
              <w:ind w:left="69"/>
              <w:rPr>
                <w:sz w:val="20"/>
              </w:rPr>
            </w:pPr>
            <w:r>
              <w:rPr>
                <w:sz w:val="20"/>
              </w:rPr>
              <w:t>Órdenes</w:t>
            </w:r>
            <w:r>
              <w:rPr>
                <w:spacing w:val="-7"/>
                <w:sz w:val="20"/>
              </w:rPr>
              <w:t xml:space="preserve"> </w:t>
            </w:r>
            <w:r>
              <w:rPr>
                <w:sz w:val="20"/>
              </w:rPr>
              <w:t>de</w:t>
            </w:r>
            <w:r>
              <w:rPr>
                <w:spacing w:val="-6"/>
                <w:sz w:val="20"/>
              </w:rPr>
              <w:t xml:space="preserve"> </w:t>
            </w:r>
            <w:r>
              <w:rPr>
                <w:sz w:val="20"/>
              </w:rPr>
              <w:t>Pago</w:t>
            </w:r>
            <w:r>
              <w:rPr>
                <w:spacing w:val="-6"/>
                <w:sz w:val="20"/>
              </w:rPr>
              <w:t xml:space="preserve"> </w:t>
            </w:r>
            <w:r>
              <w:rPr>
                <w:sz w:val="20"/>
              </w:rPr>
              <w:t>de</w:t>
            </w:r>
            <w:r>
              <w:rPr>
                <w:spacing w:val="-8"/>
                <w:sz w:val="20"/>
              </w:rPr>
              <w:t xml:space="preserve"> </w:t>
            </w:r>
            <w:r>
              <w:rPr>
                <w:sz w:val="20"/>
              </w:rPr>
              <w:t>Reservas</w:t>
            </w:r>
            <w:r>
              <w:rPr>
                <w:spacing w:val="-7"/>
                <w:sz w:val="20"/>
              </w:rPr>
              <w:t xml:space="preserve"> </w:t>
            </w:r>
            <w:r>
              <w:rPr>
                <w:sz w:val="20"/>
              </w:rPr>
              <w:t>Presupuestales</w:t>
            </w:r>
            <w:r>
              <w:rPr>
                <w:spacing w:val="-7"/>
                <w:sz w:val="20"/>
              </w:rPr>
              <w:t xml:space="preserve"> </w:t>
            </w:r>
            <w:r>
              <w:rPr>
                <w:sz w:val="20"/>
              </w:rPr>
              <w:t>constituidas</w:t>
            </w:r>
            <w:r>
              <w:rPr>
                <w:spacing w:val="-7"/>
                <w:sz w:val="20"/>
              </w:rPr>
              <w:t xml:space="preserve"> </w:t>
            </w:r>
            <w:r>
              <w:rPr>
                <w:sz w:val="20"/>
              </w:rPr>
              <w:t>al cierre de la vigencia fiscal anterior</w:t>
            </w:r>
          </w:p>
        </w:tc>
        <w:tc>
          <w:tcPr>
            <w:tcW w:w="1973" w:type="dxa"/>
            <w:tcBorders>
              <w:top w:val="single" w:sz="4" w:space="0" w:color="000000"/>
            </w:tcBorders>
          </w:tcPr>
          <w:p w:rsidR="00963C0E" w:rsidRDefault="00142560">
            <w:pPr>
              <w:pStyle w:val="TableParagraph"/>
              <w:spacing w:before="114"/>
              <w:ind w:left="534" w:hanging="221"/>
              <w:rPr>
                <w:sz w:val="20"/>
              </w:rPr>
            </w:pPr>
            <w:r>
              <w:rPr>
                <w:sz w:val="20"/>
              </w:rPr>
              <w:t>15</w:t>
            </w:r>
            <w:r>
              <w:rPr>
                <w:spacing w:val="-14"/>
                <w:sz w:val="20"/>
              </w:rPr>
              <w:t xml:space="preserve"> </w:t>
            </w:r>
            <w:proofErr w:type="gramStart"/>
            <w:r>
              <w:rPr>
                <w:sz w:val="20"/>
              </w:rPr>
              <w:t>Día</w:t>
            </w:r>
            <w:proofErr w:type="gramEnd"/>
            <w:r>
              <w:rPr>
                <w:spacing w:val="-13"/>
                <w:sz w:val="20"/>
              </w:rPr>
              <w:t xml:space="preserve"> </w:t>
            </w:r>
            <w:r>
              <w:rPr>
                <w:sz w:val="20"/>
              </w:rPr>
              <w:t>hábil</w:t>
            </w:r>
            <w:r>
              <w:rPr>
                <w:spacing w:val="-14"/>
                <w:sz w:val="20"/>
              </w:rPr>
              <w:t xml:space="preserve"> </w:t>
            </w:r>
            <w:r>
              <w:rPr>
                <w:sz w:val="20"/>
              </w:rPr>
              <w:t xml:space="preserve">de </w:t>
            </w:r>
            <w:r>
              <w:rPr>
                <w:spacing w:val="-2"/>
                <w:sz w:val="20"/>
              </w:rPr>
              <w:t>Diciembre</w:t>
            </w:r>
          </w:p>
        </w:tc>
        <w:tc>
          <w:tcPr>
            <w:tcW w:w="1690" w:type="dxa"/>
            <w:tcBorders>
              <w:top w:val="single" w:sz="4" w:space="0" w:color="000000"/>
            </w:tcBorders>
          </w:tcPr>
          <w:p w:rsidR="00963C0E" w:rsidRDefault="00142560">
            <w:pPr>
              <w:pStyle w:val="TableParagraph"/>
              <w:spacing w:before="114"/>
              <w:ind w:left="203" w:firstLine="206"/>
              <w:rPr>
                <w:sz w:val="20"/>
              </w:rPr>
            </w:pPr>
            <w:r>
              <w:rPr>
                <w:sz w:val="20"/>
              </w:rPr>
              <w:t xml:space="preserve">Todas las </w:t>
            </w:r>
            <w:r>
              <w:rPr>
                <w:spacing w:val="-2"/>
                <w:sz w:val="20"/>
              </w:rPr>
              <w:t>Dependencias</w:t>
            </w:r>
          </w:p>
        </w:tc>
      </w:tr>
      <w:tr w:rsidR="00963C0E">
        <w:trPr>
          <w:trHeight w:val="284"/>
        </w:trPr>
        <w:tc>
          <w:tcPr>
            <w:tcW w:w="9477" w:type="dxa"/>
            <w:gridSpan w:val="3"/>
            <w:shd w:val="clear" w:color="auto" w:fill="1F4E78"/>
          </w:tcPr>
          <w:p w:rsidR="00963C0E" w:rsidRDefault="00142560">
            <w:pPr>
              <w:pStyle w:val="TableParagraph"/>
              <w:spacing w:before="23"/>
              <w:ind w:left="27" w:right="4"/>
              <w:jc w:val="center"/>
              <w:rPr>
                <w:rFonts w:ascii="Arial"/>
                <w:b/>
                <w:sz w:val="20"/>
              </w:rPr>
            </w:pPr>
            <w:r>
              <w:rPr>
                <w:rFonts w:ascii="Arial"/>
                <w:b/>
                <w:color w:val="FFFFFF"/>
                <w:sz w:val="20"/>
              </w:rPr>
              <w:t>VIGENCIAS</w:t>
            </w:r>
            <w:r>
              <w:rPr>
                <w:rFonts w:ascii="Arial"/>
                <w:b/>
                <w:color w:val="FFFFFF"/>
                <w:spacing w:val="-13"/>
                <w:sz w:val="20"/>
              </w:rPr>
              <w:t xml:space="preserve"> </w:t>
            </w:r>
            <w:r>
              <w:rPr>
                <w:rFonts w:ascii="Arial"/>
                <w:b/>
                <w:color w:val="FFFFFF"/>
                <w:spacing w:val="-2"/>
                <w:sz w:val="20"/>
              </w:rPr>
              <w:t>FUTURAS</w:t>
            </w:r>
          </w:p>
        </w:tc>
      </w:tr>
      <w:tr w:rsidR="00963C0E">
        <w:trPr>
          <w:trHeight w:val="920"/>
        </w:trPr>
        <w:tc>
          <w:tcPr>
            <w:tcW w:w="5814" w:type="dxa"/>
          </w:tcPr>
          <w:p w:rsidR="00963C0E" w:rsidRDefault="00963C0E">
            <w:pPr>
              <w:pStyle w:val="TableParagraph"/>
              <w:rPr>
                <w:rFonts w:ascii="Arial"/>
                <w:b/>
                <w:sz w:val="20"/>
              </w:rPr>
            </w:pPr>
          </w:p>
          <w:p w:rsidR="00963C0E" w:rsidRDefault="00142560">
            <w:pPr>
              <w:pStyle w:val="TableParagraph"/>
              <w:ind w:left="69"/>
              <w:rPr>
                <w:sz w:val="20"/>
              </w:rPr>
            </w:pPr>
            <w:r>
              <w:rPr>
                <w:sz w:val="20"/>
              </w:rPr>
              <w:t>Oficio</w:t>
            </w:r>
            <w:r>
              <w:rPr>
                <w:spacing w:val="40"/>
                <w:sz w:val="20"/>
              </w:rPr>
              <w:t xml:space="preserve"> </w:t>
            </w:r>
            <w:r>
              <w:rPr>
                <w:sz w:val="20"/>
              </w:rPr>
              <w:t>para</w:t>
            </w:r>
            <w:r>
              <w:rPr>
                <w:spacing w:val="40"/>
                <w:sz w:val="20"/>
              </w:rPr>
              <w:t xml:space="preserve"> </w:t>
            </w:r>
            <w:r>
              <w:rPr>
                <w:sz w:val="20"/>
              </w:rPr>
              <w:t>las</w:t>
            </w:r>
            <w:r>
              <w:rPr>
                <w:spacing w:val="40"/>
                <w:sz w:val="20"/>
              </w:rPr>
              <w:t xml:space="preserve"> </w:t>
            </w:r>
            <w:r>
              <w:rPr>
                <w:sz w:val="20"/>
              </w:rPr>
              <w:t>Secretarías</w:t>
            </w:r>
            <w:r>
              <w:rPr>
                <w:spacing w:val="40"/>
                <w:sz w:val="20"/>
              </w:rPr>
              <w:t xml:space="preserve"> </w:t>
            </w:r>
            <w:r>
              <w:rPr>
                <w:sz w:val="20"/>
              </w:rPr>
              <w:t>ejecutoras</w:t>
            </w:r>
            <w:r>
              <w:rPr>
                <w:spacing w:val="40"/>
                <w:sz w:val="20"/>
              </w:rPr>
              <w:t xml:space="preserve"> </w:t>
            </w:r>
            <w:r>
              <w:rPr>
                <w:sz w:val="20"/>
              </w:rPr>
              <w:t>sobre</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de planeación</w:t>
            </w:r>
            <w:r>
              <w:rPr>
                <w:spacing w:val="5"/>
                <w:sz w:val="20"/>
              </w:rPr>
              <w:t xml:space="preserve"> </w:t>
            </w:r>
            <w:r>
              <w:rPr>
                <w:sz w:val="20"/>
              </w:rPr>
              <w:t>presupuestal</w:t>
            </w:r>
            <w:r>
              <w:rPr>
                <w:spacing w:val="9"/>
                <w:sz w:val="20"/>
              </w:rPr>
              <w:t xml:space="preserve"> </w:t>
            </w:r>
            <w:r>
              <w:rPr>
                <w:sz w:val="20"/>
              </w:rPr>
              <w:t>y</w:t>
            </w:r>
            <w:r>
              <w:rPr>
                <w:spacing w:val="4"/>
                <w:sz w:val="20"/>
              </w:rPr>
              <w:t xml:space="preserve"> </w:t>
            </w:r>
            <w:r>
              <w:rPr>
                <w:sz w:val="20"/>
              </w:rPr>
              <w:t>ejecución</w:t>
            </w:r>
            <w:r>
              <w:rPr>
                <w:spacing w:val="6"/>
                <w:sz w:val="20"/>
              </w:rPr>
              <w:t xml:space="preserve"> </w:t>
            </w:r>
            <w:r>
              <w:rPr>
                <w:sz w:val="20"/>
              </w:rPr>
              <w:t>de</w:t>
            </w:r>
            <w:r>
              <w:rPr>
                <w:spacing w:val="6"/>
                <w:sz w:val="20"/>
              </w:rPr>
              <w:t xml:space="preserve"> </w:t>
            </w:r>
            <w:r>
              <w:rPr>
                <w:sz w:val="20"/>
              </w:rPr>
              <w:t>los</w:t>
            </w:r>
            <w:r>
              <w:rPr>
                <w:spacing w:val="5"/>
                <w:sz w:val="20"/>
              </w:rPr>
              <w:t xml:space="preserve"> </w:t>
            </w:r>
            <w:r>
              <w:rPr>
                <w:sz w:val="20"/>
              </w:rPr>
              <w:t>recursos</w:t>
            </w:r>
            <w:r>
              <w:rPr>
                <w:spacing w:val="7"/>
                <w:sz w:val="20"/>
              </w:rPr>
              <w:t xml:space="preserve"> </w:t>
            </w:r>
            <w:r>
              <w:rPr>
                <w:sz w:val="20"/>
              </w:rPr>
              <w:t>con</w:t>
            </w:r>
            <w:r>
              <w:rPr>
                <w:spacing w:val="4"/>
                <w:sz w:val="20"/>
              </w:rPr>
              <w:t xml:space="preserve"> </w:t>
            </w:r>
            <w:r>
              <w:rPr>
                <w:spacing w:val="-2"/>
                <w:sz w:val="20"/>
              </w:rPr>
              <w:t>cargo</w:t>
            </w:r>
          </w:p>
          <w:p w:rsidR="00963C0E" w:rsidRDefault="00142560">
            <w:pPr>
              <w:pStyle w:val="TableParagraph"/>
              <w:spacing w:line="211" w:lineRule="exact"/>
              <w:ind w:left="69"/>
              <w:rPr>
                <w:sz w:val="20"/>
              </w:rPr>
            </w:pPr>
            <w:r>
              <w:rPr>
                <w:sz w:val="20"/>
              </w:rPr>
              <w:t>a</w:t>
            </w:r>
            <w:r>
              <w:rPr>
                <w:spacing w:val="-8"/>
                <w:sz w:val="20"/>
              </w:rPr>
              <w:t xml:space="preserve"> </w:t>
            </w:r>
            <w:r>
              <w:rPr>
                <w:sz w:val="20"/>
              </w:rPr>
              <w:t>vigencias</w:t>
            </w:r>
            <w:r>
              <w:rPr>
                <w:spacing w:val="-7"/>
                <w:sz w:val="20"/>
              </w:rPr>
              <w:t xml:space="preserve"> </w:t>
            </w:r>
            <w:r>
              <w:rPr>
                <w:spacing w:val="-2"/>
                <w:sz w:val="20"/>
              </w:rPr>
              <w:t>futuras.</w:t>
            </w:r>
          </w:p>
        </w:tc>
        <w:tc>
          <w:tcPr>
            <w:tcW w:w="1973" w:type="dxa"/>
          </w:tcPr>
          <w:p w:rsidR="00963C0E" w:rsidRDefault="00963C0E">
            <w:pPr>
              <w:pStyle w:val="TableParagraph"/>
              <w:spacing w:before="115"/>
              <w:rPr>
                <w:rFonts w:ascii="Arial"/>
                <w:b/>
                <w:sz w:val="20"/>
              </w:rPr>
            </w:pPr>
          </w:p>
          <w:p w:rsidR="00963C0E" w:rsidRDefault="00142560">
            <w:pPr>
              <w:pStyle w:val="TableParagraph"/>
              <w:ind w:left="239"/>
              <w:rPr>
                <w:sz w:val="20"/>
              </w:rPr>
            </w:pPr>
            <w:r>
              <w:rPr>
                <w:sz w:val="20"/>
              </w:rPr>
              <w:t>15</w:t>
            </w:r>
            <w:r>
              <w:rPr>
                <w:spacing w:val="-5"/>
                <w:sz w:val="20"/>
              </w:rPr>
              <w:t xml:space="preserve"> </w:t>
            </w:r>
            <w:r>
              <w:rPr>
                <w:sz w:val="20"/>
              </w:rPr>
              <w:t>de</w:t>
            </w:r>
            <w:r>
              <w:rPr>
                <w:spacing w:val="-3"/>
                <w:sz w:val="20"/>
              </w:rPr>
              <w:t xml:space="preserve"> </w:t>
            </w:r>
            <w:r>
              <w:rPr>
                <w:spacing w:val="-2"/>
                <w:sz w:val="20"/>
              </w:rPr>
              <w:t>noviembre</w:t>
            </w:r>
          </w:p>
        </w:tc>
        <w:tc>
          <w:tcPr>
            <w:tcW w:w="1690" w:type="dxa"/>
          </w:tcPr>
          <w:p w:rsidR="00963C0E" w:rsidRDefault="00963C0E">
            <w:pPr>
              <w:pStyle w:val="TableParagraph"/>
              <w:rPr>
                <w:rFonts w:ascii="Arial"/>
                <w:b/>
                <w:sz w:val="20"/>
              </w:rPr>
            </w:pPr>
          </w:p>
          <w:p w:rsidR="00963C0E" w:rsidRDefault="00142560">
            <w:pPr>
              <w:pStyle w:val="TableParagraph"/>
              <w:ind w:left="280" w:right="255" w:firstLine="7"/>
              <w:rPr>
                <w:sz w:val="20"/>
              </w:rPr>
            </w:pPr>
            <w:r>
              <w:rPr>
                <w:sz w:val="20"/>
              </w:rPr>
              <w:t>Dirección</w:t>
            </w:r>
            <w:r>
              <w:rPr>
                <w:spacing w:val="-14"/>
                <w:sz w:val="20"/>
              </w:rPr>
              <w:t xml:space="preserve"> </w:t>
            </w:r>
            <w:r>
              <w:rPr>
                <w:sz w:val="20"/>
              </w:rPr>
              <w:t xml:space="preserve">de </w:t>
            </w:r>
            <w:r>
              <w:rPr>
                <w:spacing w:val="-2"/>
                <w:sz w:val="20"/>
              </w:rPr>
              <w:t>Presupuesto</w:t>
            </w:r>
          </w:p>
        </w:tc>
      </w:tr>
      <w:tr w:rsidR="00963C0E">
        <w:trPr>
          <w:trHeight w:val="469"/>
        </w:trPr>
        <w:tc>
          <w:tcPr>
            <w:tcW w:w="5814" w:type="dxa"/>
          </w:tcPr>
          <w:p w:rsidR="00963C0E" w:rsidRDefault="00142560">
            <w:pPr>
              <w:pStyle w:val="TableParagraph"/>
              <w:spacing w:before="116"/>
              <w:ind w:left="69"/>
              <w:rPr>
                <w:sz w:val="20"/>
              </w:rPr>
            </w:pPr>
            <w:r>
              <w:rPr>
                <w:sz w:val="20"/>
              </w:rPr>
              <w:t>Registro</w:t>
            </w:r>
            <w:r>
              <w:rPr>
                <w:spacing w:val="-8"/>
                <w:sz w:val="20"/>
              </w:rPr>
              <w:t xml:space="preserve"> </w:t>
            </w:r>
            <w:r>
              <w:rPr>
                <w:sz w:val="20"/>
              </w:rPr>
              <w:t>Presupuestal</w:t>
            </w:r>
            <w:r>
              <w:rPr>
                <w:spacing w:val="-11"/>
                <w:sz w:val="20"/>
              </w:rPr>
              <w:t xml:space="preserve"> </w:t>
            </w:r>
            <w:r>
              <w:rPr>
                <w:sz w:val="20"/>
              </w:rPr>
              <w:t>del</w:t>
            </w:r>
            <w:r>
              <w:rPr>
                <w:spacing w:val="-8"/>
                <w:sz w:val="20"/>
              </w:rPr>
              <w:t xml:space="preserve"> </w:t>
            </w:r>
            <w:r>
              <w:rPr>
                <w:sz w:val="20"/>
              </w:rPr>
              <w:t>Compromiso</w:t>
            </w:r>
            <w:r>
              <w:rPr>
                <w:spacing w:val="-10"/>
                <w:sz w:val="20"/>
              </w:rPr>
              <w:t xml:space="preserve"> </w:t>
            </w:r>
            <w:r>
              <w:rPr>
                <w:sz w:val="20"/>
              </w:rPr>
              <w:t>de</w:t>
            </w:r>
            <w:r>
              <w:rPr>
                <w:spacing w:val="-9"/>
                <w:sz w:val="20"/>
              </w:rPr>
              <w:t xml:space="preserve"> </w:t>
            </w:r>
            <w:r>
              <w:rPr>
                <w:sz w:val="20"/>
              </w:rPr>
              <w:t>Vigencia</w:t>
            </w:r>
            <w:r>
              <w:rPr>
                <w:spacing w:val="-10"/>
                <w:sz w:val="20"/>
              </w:rPr>
              <w:t xml:space="preserve"> </w:t>
            </w:r>
            <w:r>
              <w:rPr>
                <w:spacing w:val="-2"/>
                <w:sz w:val="20"/>
              </w:rPr>
              <w:t>Futura</w:t>
            </w:r>
          </w:p>
        </w:tc>
        <w:tc>
          <w:tcPr>
            <w:tcW w:w="1973" w:type="dxa"/>
          </w:tcPr>
          <w:p w:rsidR="00963C0E" w:rsidRDefault="00142560">
            <w:pPr>
              <w:pStyle w:val="TableParagraph"/>
              <w:spacing w:line="230" w:lineRule="atLeast"/>
              <w:ind w:left="184" w:hanging="15"/>
              <w:rPr>
                <w:sz w:val="20"/>
              </w:rPr>
            </w:pPr>
            <w:r>
              <w:rPr>
                <w:sz w:val="20"/>
              </w:rPr>
              <w:t>Hasta</w:t>
            </w:r>
            <w:r>
              <w:rPr>
                <w:spacing w:val="-14"/>
                <w:sz w:val="20"/>
              </w:rPr>
              <w:t xml:space="preserve"> </w:t>
            </w:r>
            <w:r>
              <w:rPr>
                <w:sz w:val="20"/>
              </w:rPr>
              <w:t>el</w:t>
            </w:r>
            <w:r>
              <w:rPr>
                <w:spacing w:val="-14"/>
                <w:sz w:val="20"/>
              </w:rPr>
              <w:t xml:space="preserve"> </w:t>
            </w:r>
            <w:r>
              <w:rPr>
                <w:sz w:val="20"/>
              </w:rPr>
              <w:t>quinto</w:t>
            </w:r>
            <w:r>
              <w:rPr>
                <w:spacing w:val="-13"/>
                <w:sz w:val="20"/>
              </w:rPr>
              <w:t xml:space="preserve"> </w:t>
            </w:r>
            <w:r>
              <w:rPr>
                <w:sz w:val="20"/>
              </w:rPr>
              <w:t>(5) día</w:t>
            </w:r>
            <w:r>
              <w:rPr>
                <w:spacing w:val="-7"/>
                <w:sz w:val="20"/>
              </w:rPr>
              <w:t xml:space="preserve"> </w:t>
            </w:r>
            <w:r>
              <w:rPr>
                <w:sz w:val="20"/>
              </w:rPr>
              <w:t>hábil</w:t>
            </w:r>
            <w:r>
              <w:rPr>
                <w:spacing w:val="-4"/>
                <w:sz w:val="20"/>
              </w:rPr>
              <w:t xml:space="preserve"> </w:t>
            </w:r>
            <w:r>
              <w:rPr>
                <w:sz w:val="20"/>
              </w:rPr>
              <w:t>de</w:t>
            </w:r>
            <w:r>
              <w:rPr>
                <w:spacing w:val="-7"/>
                <w:sz w:val="20"/>
              </w:rPr>
              <w:t xml:space="preserve"> </w:t>
            </w:r>
            <w:r>
              <w:rPr>
                <w:spacing w:val="-2"/>
                <w:sz w:val="20"/>
              </w:rPr>
              <w:t>enero</w:t>
            </w:r>
          </w:p>
        </w:tc>
        <w:tc>
          <w:tcPr>
            <w:tcW w:w="1690" w:type="dxa"/>
          </w:tcPr>
          <w:p w:rsidR="00963C0E" w:rsidRDefault="00142560">
            <w:pPr>
              <w:pStyle w:val="TableParagraph"/>
              <w:spacing w:line="230" w:lineRule="atLeast"/>
              <w:ind w:left="203" w:firstLine="206"/>
              <w:rPr>
                <w:sz w:val="20"/>
              </w:rPr>
            </w:pPr>
            <w:r>
              <w:rPr>
                <w:sz w:val="20"/>
              </w:rPr>
              <w:t xml:space="preserve">Todas las </w:t>
            </w:r>
            <w:r>
              <w:rPr>
                <w:spacing w:val="-2"/>
                <w:sz w:val="20"/>
              </w:rPr>
              <w:t>Dependencias</w:t>
            </w:r>
          </w:p>
        </w:tc>
      </w:tr>
    </w:tbl>
    <w:p w:rsidR="00963C0E" w:rsidRDefault="00963C0E">
      <w:pPr>
        <w:pStyle w:val="TableParagraph"/>
        <w:spacing w:line="230" w:lineRule="atLeast"/>
        <w:rPr>
          <w:sz w:val="20"/>
        </w:rPr>
        <w:sectPr w:rsidR="00963C0E">
          <w:pgSz w:w="12250" w:h="15850"/>
          <w:pgMar w:top="2640" w:right="1275" w:bottom="2100" w:left="992" w:header="748" w:footer="1911" w:gutter="0"/>
          <w:cols w:space="720"/>
        </w:sectPr>
      </w:pPr>
    </w:p>
    <w:p w:rsidR="00963C0E" w:rsidRDefault="00963C0E">
      <w:pPr>
        <w:pStyle w:val="Textoindependiente"/>
        <w:rPr>
          <w:rFonts w:ascii="Arial"/>
          <w:b/>
          <w:sz w:val="20"/>
        </w:rPr>
      </w:pPr>
    </w:p>
    <w:p w:rsidR="00963C0E" w:rsidRDefault="00963C0E">
      <w:pPr>
        <w:pStyle w:val="Textoindependiente"/>
        <w:spacing w:before="94" w:after="1"/>
        <w:rPr>
          <w:rFonts w:ascii="Arial"/>
          <w:b/>
          <w:sz w:val="20"/>
        </w:rPr>
      </w:pPr>
    </w:p>
    <w:tbl>
      <w:tblPr>
        <w:tblStyle w:val="TableNormal"/>
        <w:tblW w:w="0" w:type="auto"/>
        <w:tblInd w:w="312"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5814"/>
        <w:gridCol w:w="1973"/>
        <w:gridCol w:w="1690"/>
      </w:tblGrid>
      <w:tr w:rsidR="00963C0E">
        <w:trPr>
          <w:trHeight w:val="284"/>
        </w:trPr>
        <w:tc>
          <w:tcPr>
            <w:tcW w:w="9477" w:type="dxa"/>
            <w:gridSpan w:val="3"/>
            <w:shd w:val="clear" w:color="auto" w:fill="1F4E78"/>
          </w:tcPr>
          <w:p w:rsidR="00963C0E" w:rsidRDefault="00142560">
            <w:pPr>
              <w:pStyle w:val="TableParagraph"/>
              <w:spacing w:before="23"/>
              <w:ind w:left="27" w:right="6"/>
              <w:jc w:val="center"/>
              <w:rPr>
                <w:rFonts w:ascii="Arial"/>
                <w:b/>
                <w:sz w:val="20"/>
              </w:rPr>
            </w:pPr>
            <w:r>
              <w:rPr>
                <w:rFonts w:ascii="Arial"/>
                <w:b/>
                <w:color w:val="FFFFFF"/>
                <w:sz w:val="20"/>
              </w:rPr>
              <w:t>MODIFICACIONES</w:t>
            </w:r>
            <w:r>
              <w:rPr>
                <w:rFonts w:ascii="Arial"/>
                <w:b/>
                <w:color w:val="FFFFFF"/>
                <w:spacing w:val="-12"/>
                <w:sz w:val="20"/>
              </w:rPr>
              <w:t xml:space="preserve"> </w:t>
            </w:r>
            <w:r>
              <w:rPr>
                <w:rFonts w:ascii="Arial"/>
                <w:b/>
                <w:color w:val="FFFFFF"/>
                <w:sz w:val="20"/>
              </w:rPr>
              <w:t>DECRETO</w:t>
            </w:r>
            <w:r>
              <w:rPr>
                <w:rFonts w:ascii="Arial"/>
                <w:b/>
                <w:color w:val="FFFFFF"/>
                <w:spacing w:val="-10"/>
                <w:sz w:val="20"/>
              </w:rPr>
              <w:t xml:space="preserve"> </w:t>
            </w:r>
            <w:r>
              <w:rPr>
                <w:rFonts w:ascii="Arial"/>
                <w:b/>
                <w:color w:val="FFFFFF"/>
                <w:sz w:val="20"/>
              </w:rPr>
              <w:t>Y</w:t>
            </w:r>
            <w:r>
              <w:rPr>
                <w:rFonts w:ascii="Arial"/>
                <w:b/>
                <w:color w:val="FFFFFF"/>
                <w:spacing w:val="-9"/>
                <w:sz w:val="20"/>
              </w:rPr>
              <w:t xml:space="preserve"> </w:t>
            </w:r>
            <w:r>
              <w:rPr>
                <w:rFonts w:ascii="Arial"/>
                <w:b/>
                <w:color w:val="FFFFFF"/>
                <w:sz w:val="20"/>
              </w:rPr>
              <w:t>AUTORIZACIONES</w:t>
            </w:r>
            <w:r>
              <w:rPr>
                <w:rFonts w:ascii="Arial"/>
                <w:b/>
                <w:color w:val="FFFFFF"/>
                <w:spacing w:val="-9"/>
                <w:sz w:val="20"/>
              </w:rPr>
              <w:t xml:space="preserve"> </w:t>
            </w:r>
            <w:r>
              <w:rPr>
                <w:rFonts w:ascii="Arial"/>
                <w:b/>
                <w:color w:val="FFFFFF"/>
                <w:sz w:val="20"/>
              </w:rPr>
              <w:t>VIGENCIAS</w:t>
            </w:r>
            <w:r>
              <w:rPr>
                <w:rFonts w:ascii="Arial"/>
                <w:b/>
                <w:color w:val="FFFFFF"/>
                <w:spacing w:val="-10"/>
                <w:sz w:val="20"/>
              </w:rPr>
              <w:t xml:space="preserve"> </w:t>
            </w:r>
            <w:r>
              <w:rPr>
                <w:rFonts w:ascii="Arial"/>
                <w:b/>
                <w:color w:val="FFFFFF"/>
                <w:spacing w:val="-2"/>
                <w:sz w:val="20"/>
              </w:rPr>
              <w:t>FUTURAS</w:t>
            </w:r>
          </w:p>
        </w:tc>
      </w:tr>
      <w:tr w:rsidR="00963C0E">
        <w:trPr>
          <w:trHeight w:val="690"/>
        </w:trPr>
        <w:tc>
          <w:tcPr>
            <w:tcW w:w="5814" w:type="dxa"/>
          </w:tcPr>
          <w:p w:rsidR="00963C0E" w:rsidRDefault="00142560">
            <w:pPr>
              <w:pStyle w:val="TableParagraph"/>
              <w:spacing w:line="230" w:lineRule="exact"/>
              <w:ind w:left="69" w:right="46"/>
              <w:jc w:val="both"/>
              <w:rPr>
                <w:sz w:val="20"/>
              </w:rPr>
            </w:pPr>
            <w:r>
              <w:rPr>
                <w:sz w:val="20"/>
              </w:rPr>
              <w:t>Límite solicitudes de aprobación de operaciones</w:t>
            </w:r>
            <w:r>
              <w:rPr>
                <w:spacing w:val="40"/>
                <w:sz w:val="20"/>
              </w:rPr>
              <w:t xml:space="preserve"> </w:t>
            </w:r>
            <w:r>
              <w:rPr>
                <w:sz w:val="20"/>
              </w:rPr>
              <w:t xml:space="preserve">presupuestales que modifiquen el anexo del Decreto de </w:t>
            </w:r>
            <w:r>
              <w:rPr>
                <w:spacing w:val="-2"/>
                <w:sz w:val="20"/>
              </w:rPr>
              <w:t>Liquidación</w:t>
            </w:r>
          </w:p>
        </w:tc>
        <w:tc>
          <w:tcPr>
            <w:tcW w:w="1973" w:type="dxa"/>
          </w:tcPr>
          <w:p w:rsidR="00963C0E" w:rsidRDefault="00142560">
            <w:pPr>
              <w:pStyle w:val="TableParagraph"/>
              <w:spacing w:before="227"/>
              <w:ind w:left="273"/>
              <w:rPr>
                <w:sz w:val="20"/>
              </w:rPr>
            </w:pPr>
            <w:r>
              <w:rPr>
                <w:sz w:val="20"/>
              </w:rPr>
              <w:t>10</w:t>
            </w:r>
            <w:r>
              <w:rPr>
                <w:spacing w:val="-5"/>
                <w:sz w:val="20"/>
              </w:rPr>
              <w:t xml:space="preserve"> </w:t>
            </w:r>
            <w:r>
              <w:rPr>
                <w:sz w:val="20"/>
              </w:rPr>
              <w:t>de</w:t>
            </w:r>
            <w:r>
              <w:rPr>
                <w:spacing w:val="-3"/>
                <w:sz w:val="20"/>
              </w:rPr>
              <w:t xml:space="preserve"> </w:t>
            </w:r>
            <w:r>
              <w:rPr>
                <w:spacing w:val="-2"/>
                <w:sz w:val="20"/>
              </w:rPr>
              <w:t>diciembre</w:t>
            </w:r>
          </w:p>
        </w:tc>
        <w:tc>
          <w:tcPr>
            <w:tcW w:w="1690" w:type="dxa"/>
          </w:tcPr>
          <w:p w:rsidR="00963C0E" w:rsidRDefault="00142560">
            <w:pPr>
              <w:pStyle w:val="TableParagraph"/>
              <w:spacing w:before="112"/>
              <w:ind w:left="203" w:firstLine="206"/>
              <w:rPr>
                <w:sz w:val="20"/>
              </w:rPr>
            </w:pPr>
            <w:r>
              <w:rPr>
                <w:sz w:val="20"/>
              </w:rPr>
              <w:t xml:space="preserve">Todas las </w:t>
            </w:r>
            <w:r>
              <w:rPr>
                <w:spacing w:val="-2"/>
                <w:sz w:val="20"/>
              </w:rPr>
              <w:t>Dependencias</w:t>
            </w:r>
          </w:p>
        </w:tc>
      </w:tr>
    </w:tbl>
    <w:p w:rsidR="00963C0E" w:rsidRDefault="00963C0E">
      <w:pPr>
        <w:pStyle w:val="Textoindependiente"/>
        <w:rPr>
          <w:rFonts w:ascii="Arial"/>
          <w:b/>
          <w:sz w:val="20"/>
        </w:rPr>
      </w:pPr>
    </w:p>
    <w:p w:rsidR="00963C0E" w:rsidRDefault="00963C0E">
      <w:pPr>
        <w:pStyle w:val="Textoindependiente"/>
        <w:spacing w:before="91"/>
        <w:rPr>
          <w:rFonts w:ascii="Arial"/>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5"/>
        <w:gridCol w:w="2108"/>
      </w:tblGrid>
      <w:tr w:rsidR="00963C0E">
        <w:trPr>
          <w:trHeight w:val="328"/>
        </w:trPr>
        <w:tc>
          <w:tcPr>
            <w:tcW w:w="9763" w:type="dxa"/>
            <w:gridSpan w:val="2"/>
            <w:shd w:val="clear" w:color="auto" w:fill="528135"/>
          </w:tcPr>
          <w:p w:rsidR="00963C0E" w:rsidRDefault="00142560">
            <w:pPr>
              <w:pStyle w:val="TableParagraph"/>
              <w:spacing w:before="59"/>
              <w:ind w:left="10"/>
              <w:jc w:val="center"/>
              <w:rPr>
                <w:sz w:val="20"/>
              </w:rPr>
            </w:pPr>
            <w:r>
              <w:rPr>
                <w:color w:val="FFFFFF"/>
                <w:spacing w:val="-2"/>
                <w:sz w:val="20"/>
              </w:rPr>
              <w:t>TESORERÍA</w:t>
            </w:r>
          </w:p>
        </w:tc>
      </w:tr>
      <w:tr w:rsidR="00963C0E">
        <w:trPr>
          <w:trHeight w:val="417"/>
        </w:trPr>
        <w:tc>
          <w:tcPr>
            <w:tcW w:w="7655" w:type="dxa"/>
            <w:shd w:val="clear" w:color="auto" w:fill="528135"/>
          </w:tcPr>
          <w:p w:rsidR="00963C0E" w:rsidRDefault="00142560">
            <w:pPr>
              <w:pStyle w:val="TableParagraph"/>
              <w:spacing w:before="101"/>
              <w:ind w:left="70"/>
              <w:jc w:val="center"/>
              <w:rPr>
                <w:sz w:val="20"/>
              </w:rPr>
            </w:pPr>
            <w:r>
              <w:rPr>
                <w:color w:val="FFFFFF"/>
                <w:sz w:val="20"/>
              </w:rPr>
              <w:t>PROGRAMA</w:t>
            </w:r>
            <w:r>
              <w:rPr>
                <w:color w:val="FFFFFF"/>
                <w:spacing w:val="-8"/>
                <w:sz w:val="20"/>
              </w:rPr>
              <w:t xml:space="preserve"> </w:t>
            </w:r>
            <w:r>
              <w:rPr>
                <w:color w:val="FFFFFF"/>
                <w:sz w:val="20"/>
              </w:rPr>
              <w:t>ANUAL</w:t>
            </w:r>
            <w:r>
              <w:rPr>
                <w:color w:val="FFFFFF"/>
                <w:spacing w:val="-7"/>
                <w:sz w:val="20"/>
              </w:rPr>
              <w:t xml:space="preserve"> </w:t>
            </w:r>
            <w:r>
              <w:rPr>
                <w:color w:val="FFFFFF"/>
                <w:sz w:val="20"/>
              </w:rPr>
              <w:t>DE</w:t>
            </w:r>
            <w:r>
              <w:rPr>
                <w:color w:val="FFFFFF"/>
                <w:spacing w:val="-8"/>
                <w:sz w:val="20"/>
              </w:rPr>
              <w:t xml:space="preserve"> </w:t>
            </w:r>
            <w:r>
              <w:rPr>
                <w:color w:val="FFFFFF"/>
                <w:sz w:val="20"/>
              </w:rPr>
              <w:t>CAJA</w:t>
            </w:r>
            <w:r>
              <w:rPr>
                <w:color w:val="FFFFFF"/>
                <w:spacing w:val="-7"/>
                <w:sz w:val="20"/>
              </w:rPr>
              <w:t xml:space="preserve"> </w:t>
            </w:r>
            <w:r>
              <w:rPr>
                <w:color w:val="FFFFFF"/>
                <w:spacing w:val="-4"/>
                <w:sz w:val="20"/>
              </w:rPr>
              <w:t>(PAC)</w:t>
            </w:r>
          </w:p>
        </w:tc>
        <w:tc>
          <w:tcPr>
            <w:tcW w:w="2108" w:type="dxa"/>
            <w:shd w:val="clear" w:color="auto" w:fill="528135"/>
          </w:tcPr>
          <w:p w:rsidR="00963C0E" w:rsidRDefault="00142560">
            <w:pPr>
              <w:pStyle w:val="TableParagraph"/>
              <w:spacing w:line="198" w:lineRule="exact"/>
              <w:ind w:left="453"/>
              <w:rPr>
                <w:sz w:val="20"/>
              </w:rPr>
            </w:pPr>
            <w:r>
              <w:rPr>
                <w:color w:val="FFFFFF"/>
                <w:sz w:val="20"/>
              </w:rPr>
              <w:t>Fecha</w:t>
            </w:r>
            <w:r>
              <w:rPr>
                <w:color w:val="FFFFFF"/>
                <w:spacing w:val="-6"/>
                <w:sz w:val="20"/>
              </w:rPr>
              <w:t xml:space="preserve"> </w:t>
            </w:r>
            <w:r>
              <w:rPr>
                <w:color w:val="FFFFFF"/>
                <w:sz w:val="20"/>
              </w:rPr>
              <w:t>/</w:t>
            </w:r>
            <w:r>
              <w:rPr>
                <w:color w:val="FFFFFF"/>
                <w:spacing w:val="-3"/>
                <w:sz w:val="20"/>
              </w:rPr>
              <w:t xml:space="preserve"> </w:t>
            </w:r>
            <w:r>
              <w:rPr>
                <w:color w:val="FFFFFF"/>
                <w:spacing w:val="-2"/>
                <w:sz w:val="20"/>
              </w:rPr>
              <w:t>Plazo</w:t>
            </w:r>
          </w:p>
          <w:p w:rsidR="00963C0E" w:rsidRDefault="00142560">
            <w:pPr>
              <w:pStyle w:val="TableParagraph"/>
              <w:spacing w:line="200" w:lineRule="exact"/>
              <w:ind w:left="833"/>
              <w:rPr>
                <w:sz w:val="20"/>
              </w:rPr>
            </w:pPr>
            <w:r>
              <w:rPr>
                <w:color w:val="FFFFFF"/>
                <w:spacing w:val="-2"/>
                <w:sz w:val="20"/>
              </w:rPr>
              <w:t>Máximo</w:t>
            </w:r>
          </w:p>
        </w:tc>
      </w:tr>
      <w:tr w:rsidR="00963C0E">
        <w:trPr>
          <w:trHeight w:val="328"/>
        </w:trPr>
        <w:tc>
          <w:tcPr>
            <w:tcW w:w="7655" w:type="dxa"/>
          </w:tcPr>
          <w:p w:rsidR="00963C0E" w:rsidRDefault="00142560">
            <w:pPr>
              <w:pStyle w:val="TableParagraph"/>
              <w:spacing w:before="83" w:line="225" w:lineRule="exact"/>
              <w:ind w:left="71"/>
              <w:rPr>
                <w:sz w:val="20"/>
              </w:rPr>
            </w:pPr>
            <w:r>
              <w:rPr>
                <w:sz w:val="20"/>
              </w:rPr>
              <w:t>Reducción</w:t>
            </w:r>
            <w:r>
              <w:rPr>
                <w:spacing w:val="-9"/>
                <w:sz w:val="20"/>
              </w:rPr>
              <w:t xml:space="preserve"> </w:t>
            </w:r>
            <w:r>
              <w:rPr>
                <w:sz w:val="20"/>
              </w:rPr>
              <w:t>de</w:t>
            </w:r>
            <w:r>
              <w:rPr>
                <w:spacing w:val="-9"/>
                <w:sz w:val="20"/>
              </w:rPr>
              <w:t xml:space="preserve"> </w:t>
            </w:r>
            <w:r>
              <w:rPr>
                <w:sz w:val="20"/>
              </w:rPr>
              <w:t>saldos</w:t>
            </w:r>
            <w:r>
              <w:rPr>
                <w:spacing w:val="-5"/>
                <w:sz w:val="20"/>
              </w:rPr>
              <w:t xml:space="preserve"> </w:t>
            </w:r>
            <w:r>
              <w:rPr>
                <w:sz w:val="20"/>
              </w:rPr>
              <w:t>de</w:t>
            </w:r>
            <w:r>
              <w:rPr>
                <w:spacing w:val="-10"/>
                <w:sz w:val="20"/>
              </w:rPr>
              <w:t xml:space="preserve"> </w:t>
            </w:r>
            <w:r>
              <w:rPr>
                <w:sz w:val="20"/>
              </w:rPr>
              <w:t>PAC</w:t>
            </w:r>
            <w:r>
              <w:rPr>
                <w:spacing w:val="-8"/>
                <w:sz w:val="20"/>
              </w:rPr>
              <w:t xml:space="preserve"> </w:t>
            </w:r>
            <w:r>
              <w:rPr>
                <w:sz w:val="20"/>
              </w:rPr>
              <w:t>con</w:t>
            </w:r>
            <w:r>
              <w:rPr>
                <w:spacing w:val="-6"/>
                <w:sz w:val="20"/>
              </w:rPr>
              <w:t xml:space="preserve"> </w:t>
            </w:r>
            <w:r>
              <w:rPr>
                <w:sz w:val="20"/>
              </w:rPr>
              <w:t>recursos</w:t>
            </w:r>
            <w:r>
              <w:rPr>
                <w:spacing w:val="-5"/>
                <w:sz w:val="20"/>
              </w:rPr>
              <w:t xml:space="preserve"> </w:t>
            </w:r>
            <w:r>
              <w:rPr>
                <w:sz w:val="20"/>
              </w:rPr>
              <w:t>propios</w:t>
            </w:r>
            <w:r>
              <w:rPr>
                <w:spacing w:val="-2"/>
                <w:sz w:val="20"/>
              </w:rPr>
              <w:t xml:space="preserve"> </w:t>
            </w:r>
            <w:r>
              <w:rPr>
                <w:sz w:val="20"/>
              </w:rPr>
              <w:t>y</w:t>
            </w:r>
            <w:r>
              <w:rPr>
                <w:spacing w:val="-11"/>
                <w:sz w:val="20"/>
              </w:rPr>
              <w:t xml:space="preserve"> </w:t>
            </w:r>
            <w:r>
              <w:rPr>
                <w:spacing w:val="-2"/>
                <w:sz w:val="20"/>
              </w:rPr>
              <w:t>nación</w:t>
            </w:r>
          </w:p>
        </w:tc>
        <w:tc>
          <w:tcPr>
            <w:tcW w:w="2108" w:type="dxa"/>
          </w:tcPr>
          <w:p w:rsidR="00963C0E" w:rsidRDefault="00142560">
            <w:pPr>
              <w:pStyle w:val="TableParagraph"/>
              <w:spacing w:before="83" w:line="225" w:lineRule="exact"/>
              <w:ind w:left="10"/>
              <w:jc w:val="center"/>
              <w:rPr>
                <w:sz w:val="20"/>
              </w:rPr>
            </w:pPr>
            <w:r>
              <w:rPr>
                <w:sz w:val="20"/>
              </w:rPr>
              <w:t>29</w:t>
            </w:r>
            <w:r>
              <w:rPr>
                <w:spacing w:val="-5"/>
                <w:sz w:val="20"/>
              </w:rPr>
              <w:t xml:space="preserve"> </w:t>
            </w:r>
            <w:r>
              <w:rPr>
                <w:sz w:val="20"/>
              </w:rPr>
              <w:t>de</w:t>
            </w:r>
            <w:r>
              <w:rPr>
                <w:spacing w:val="-3"/>
                <w:sz w:val="20"/>
              </w:rPr>
              <w:t xml:space="preserve"> </w:t>
            </w:r>
            <w:proofErr w:type="gramStart"/>
            <w:r>
              <w:rPr>
                <w:spacing w:val="-2"/>
                <w:sz w:val="20"/>
              </w:rPr>
              <w:t>Diciembre</w:t>
            </w:r>
            <w:proofErr w:type="gramEnd"/>
          </w:p>
        </w:tc>
      </w:tr>
      <w:tr w:rsidR="00963C0E">
        <w:trPr>
          <w:trHeight w:val="330"/>
        </w:trPr>
        <w:tc>
          <w:tcPr>
            <w:tcW w:w="7655" w:type="dxa"/>
          </w:tcPr>
          <w:p w:rsidR="00963C0E" w:rsidRDefault="00142560">
            <w:pPr>
              <w:pStyle w:val="TableParagraph"/>
              <w:spacing w:before="59"/>
              <w:ind w:left="71"/>
              <w:rPr>
                <w:sz w:val="20"/>
              </w:rPr>
            </w:pPr>
            <w:r>
              <w:rPr>
                <w:sz w:val="20"/>
              </w:rPr>
              <w:t>Órdenes</w:t>
            </w:r>
            <w:r>
              <w:rPr>
                <w:spacing w:val="-7"/>
                <w:sz w:val="20"/>
              </w:rPr>
              <w:t xml:space="preserve"> </w:t>
            </w:r>
            <w:r>
              <w:rPr>
                <w:sz w:val="20"/>
              </w:rPr>
              <w:t>de</w:t>
            </w:r>
            <w:r>
              <w:rPr>
                <w:spacing w:val="-12"/>
                <w:sz w:val="20"/>
              </w:rPr>
              <w:t xml:space="preserve"> </w:t>
            </w:r>
            <w:r>
              <w:rPr>
                <w:sz w:val="20"/>
              </w:rPr>
              <w:t>Pago</w:t>
            </w:r>
            <w:r>
              <w:rPr>
                <w:spacing w:val="-8"/>
                <w:sz w:val="20"/>
              </w:rPr>
              <w:t xml:space="preserve"> </w:t>
            </w:r>
            <w:r>
              <w:rPr>
                <w:spacing w:val="-2"/>
                <w:sz w:val="20"/>
              </w:rPr>
              <w:t>Presupuestal</w:t>
            </w:r>
          </w:p>
        </w:tc>
        <w:tc>
          <w:tcPr>
            <w:tcW w:w="2108" w:type="dxa"/>
          </w:tcPr>
          <w:p w:rsidR="00963C0E" w:rsidRDefault="00142560">
            <w:pPr>
              <w:pStyle w:val="TableParagraph"/>
              <w:spacing w:before="59"/>
              <w:ind w:left="10"/>
              <w:jc w:val="center"/>
              <w:rPr>
                <w:sz w:val="20"/>
              </w:rPr>
            </w:pPr>
            <w:r>
              <w:rPr>
                <w:sz w:val="20"/>
              </w:rPr>
              <w:t>28</w:t>
            </w:r>
            <w:r>
              <w:rPr>
                <w:spacing w:val="-5"/>
                <w:sz w:val="20"/>
              </w:rPr>
              <w:t xml:space="preserve"> </w:t>
            </w:r>
            <w:r>
              <w:rPr>
                <w:sz w:val="20"/>
              </w:rPr>
              <w:t>de</w:t>
            </w:r>
            <w:r>
              <w:rPr>
                <w:spacing w:val="-3"/>
                <w:sz w:val="20"/>
              </w:rPr>
              <w:t xml:space="preserve"> </w:t>
            </w:r>
            <w:proofErr w:type="gramStart"/>
            <w:r>
              <w:rPr>
                <w:spacing w:val="-2"/>
                <w:sz w:val="20"/>
              </w:rPr>
              <w:t>Diciembre</w:t>
            </w:r>
            <w:proofErr w:type="gramEnd"/>
          </w:p>
        </w:tc>
      </w:tr>
      <w:tr w:rsidR="00963C0E">
        <w:trPr>
          <w:trHeight w:val="520"/>
        </w:trPr>
        <w:tc>
          <w:tcPr>
            <w:tcW w:w="7655" w:type="dxa"/>
          </w:tcPr>
          <w:p w:rsidR="00963C0E" w:rsidRDefault="00142560">
            <w:pPr>
              <w:pStyle w:val="TableParagraph"/>
              <w:spacing w:before="59"/>
              <w:ind w:left="71"/>
              <w:rPr>
                <w:sz w:val="20"/>
              </w:rPr>
            </w:pPr>
            <w:r>
              <w:rPr>
                <w:sz w:val="20"/>
              </w:rPr>
              <w:t>Giro</w:t>
            </w:r>
            <w:r>
              <w:rPr>
                <w:spacing w:val="-7"/>
                <w:sz w:val="20"/>
              </w:rPr>
              <w:t xml:space="preserve"> </w:t>
            </w:r>
            <w:r>
              <w:rPr>
                <w:sz w:val="20"/>
              </w:rPr>
              <w:t>Órdenes</w:t>
            </w:r>
            <w:r>
              <w:rPr>
                <w:spacing w:val="-5"/>
                <w:sz w:val="20"/>
              </w:rPr>
              <w:t xml:space="preserve"> </w:t>
            </w:r>
            <w:r>
              <w:rPr>
                <w:sz w:val="20"/>
              </w:rPr>
              <w:t>de</w:t>
            </w:r>
            <w:r>
              <w:rPr>
                <w:spacing w:val="-5"/>
                <w:sz w:val="20"/>
              </w:rPr>
              <w:t xml:space="preserve"> </w:t>
            </w:r>
            <w:r>
              <w:rPr>
                <w:sz w:val="20"/>
              </w:rPr>
              <w:t>Pago</w:t>
            </w:r>
            <w:r>
              <w:rPr>
                <w:spacing w:val="-7"/>
                <w:sz w:val="20"/>
              </w:rPr>
              <w:t xml:space="preserve"> </w:t>
            </w:r>
            <w:r>
              <w:rPr>
                <w:sz w:val="20"/>
              </w:rPr>
              <w:t>RESERVAS</w:t>
            </w:r>
            <w:r>
              <w:rPr>
                <w:spacing w:val="-6"/>
                <w:sz w:val="20"/>
              </w:rPr>
              <w:t xml:space="preserve"> </w:t>
            </w:r>
            <w:r>
              <w:rPr>
                <w:sz w:val="20"/>
              </w:rPr>
              <w:t>(AL</w:t>
            </w:r>
            <w:r>
              <w:rPr>
                <w:spacing w:val="-6"/>
                <w:sz w:val="20"/>
              </w:rPr>
              <w:t xml:space="preserve"> </w:t>
            </w:r>
            <w:r>
              <w:rPr>
                <w:sz w:val="20"/>
              </w:rPr>
              <w:t>CIERRE</w:t>
            </w:r>
            <w:r>
              <w:rPr>
                <w:spacing w:val="-7"/>
                <w:sz w:val="20"/>
              </w:rPr>
              <w:t xml:space="preserve"> </w:t>
            </w:r>
            <w:r>
              <w:rPr>
                <w:sz w:val="20"/>
              </w:rPr>
              <w:t>DE</w:t>
            </w:r>
            <w:r>
              <w:rPr>
                <w:spacing w:val="-4"/>
                <w:sz w:val="20"/>
              </w:rPr>
              <w:t xml:space="preserve"> </w:t>
            </w:r>
            <w:r>
              <w:rPr>
                <w:sz w:val="20"/>
              </w:rPr>
              <w:t>CADA</w:t>
            </w:r>
            <w:r>
              <w:rPr>
                <w:spacing w:val="-6"/>
                <w:sz w:val="20"/>
              </w:rPr>
              <w:t xml:space="preserve"> </w:t>
            </w:r>
            <w:r>
              <w:rPr>
                <w:sz w:val="20"/>
              </w:rPr>
              <w:t>VIGENCIA)</w:t>
            </w:r>
            <w:r>
              <w:rPr>
                <w:spacing w:val="-2"/>
                <w:sz w:val="20"/>
              </w:rPr>
              <w:t xml:space="preserve"> </w:t>
            </w:r>
            <w:r>
              <w:rPr>
                <w:color w:val="000000"/>
                <w:spacing w:val="-10"/>
                <w:sz w:val="20"/>
                <w:shd w:val="clear" w:color="auto" w:fill="F7CAAC"/>
              </w:rPr>
              <w:t>*</w:t>
            </w:r>
          </w:p>
        </w:tc>
        <w:tc>
          <w:tcPr>
            <w:tcW w:w="2108" w:type="dxa"/>
          </w:tcPr>
          <w:p w:rsidR="00963C0E" w:rsidRDefault="00142560">
            <w:pPr>
              <w:pStyle w:val="TableParagraph"/>
              <w:spacing w:before="44" w:line="228" w:lineRule="exact"/>
              <w:ind w:left="604" w:hanging="238"/>
              <w:rPr>
                <w:sz w:val="20"/>
              </w:rPr>
            </w:pPr>
            <w:r>
              <w:rPr>
                <w:sz w:val="20"/>
              </w:rPr>
              <w:t>Día</w:t>
            </w:r>
            <w:r>
              <w:rPr>
                <w:spacing w:val="-14"/>
                <w:sz w:val="20"/>
              </w:rPr>
              <w:t xml:space="preserve"> </w:t>
            </w:r>
            <w:r>
              <w:rPr>
                <w:sz w:val="20"/>
              </w:rPr>
              <w:t>Hábil</w:t>
            </w:r>
            <w:r>
              <w:rPr>
                <w:spacing w:val="-14"/>
                <w:sz w:val="20"/>
              </w:rPr>
              <w:t xml:space="preserve"> </w:t>
            </w:r>
            <w:r>
              <w:rPr>
                <w:sz w:val="20"/>
              </w:rPr>
              <w:t>14</w:t>
            </w:r>
            <w:r>
              <w:rPr>
                <w:spacing w:val="-13"/>
                <w:sz w:val="20"/>
              </w:rPr>
              <w:t xml:space="preserve"> </w:t>
            </w:r>
            <w:r>
              <w:rPr>
                <w:sz w:val="20"/>
              </w:rPr>
              <w:t xml:space="preserve">de </w:t>
            </w:r>
            <w:proofErr w:type="gramStart"/>
            <w:r>
              <w:rPr>
                <w:spacing w:val="-2"/>
                <w:sz w:val="20"/>
              </w:rPr>
              <w:t>Diciembre</w:t>
            </w:r>
            <w:proofErr w:type="gramEnd"/>
          </w:p>
        </w:tc>
      </w:tr>
      <w:tr w:rsidR="00963C0E">
        <w:trPr>
          <w:trHeight w:val="520"/>
        </w:trPr>
        <w:tc>
          <w:tcPr>
            <w:tcW w:w="7655" w:type="dxa"/>
          </w:tcPr>
          <w:p w:rsidR="00963C0E" w:rsidRDefault="00142560">
            <w:pPr>
              <w:pStyle w:val="TableParagraph"/>
              <w:spacing w:before="44" w:line="228" w:lineRule="exact"/>
              <w:ind w:left="71" w:right="-2"/>
              <w:rPr>
                <w:sz w:val="20"/>
              </w:rPr>
            </w:pPr>
            <w:r>
              <w:rPr>
                <w:sz w:val="20"/>
              </w:rPr>
              <w:t>Abono</w:t>
            </w:r>
            <w:r>
              <w:rPr>
                <w:spacing w:val="36"/>
                <w:sz w:val="20"/>
              </w:rPr>
              <w:t xml:space="preserve"> </w:t>
            </w:r>
            <w:r>
              <w:rPr>
                <w:sz w:val="20"/>
              </w:rPr>
              <w:t>por</w:t>
            </w:r>
            <w:r>
              <w:rPr>
                <w:spacing w:val="39"/>
                <w:sz w:val="20"/>
              </w:rPr>
              <w:t xml:space="preserve"> </w:t>
            </w:r>
            <w:r>
              <w:rPr>
                <w:sz w:val="20"/>
              </w:rPr>
              <w:t>parte</w:t>
            </w:r>
            <w:r>
              <w:rPr>
                <w:spacing w:val="35"/>
                <w:sz w:val="20"/>
              </w:rPr>
              <w:t xml:space="preserve"> </w:t>
            </w:r>
            <w:r>
              <w:rPr>
                <w:sz w:val="20"/>
              </w:rPr>
              <w:t>del</w:t>
            </w:r>
            <w:r>
              <w:rPr>
                <w:spacing w:val="38"/>
                <w:sz w:val="20"/>
              </w:rPr>
              <w:t xml:space="preserve"> </w:t>
            </w:r>
            <w:r>
              <w:rPr>
                <w:sz w:val="20"/>
              </w:rPr>
              <w:t>Ministerio</w:t>
            </w:r>
            <w:r>
              <w:rPr>
                <w:spacing w:val="35"/>
                <w:sz w:val="20"/>
              </w:rPr>
              <w:t xml:space="preserve"> </w:t>
            </w:r>
            <w:r>
              <w:rPr>
                <w:sz w:val="20"/>
              </w:rPr>
              <w:t>de</w:t>
            </w:r>
            <w:r>
              <w:rPr>
                <w:spacing w:val="38"/>
                <w:sz w:val="20"/>
              </w:rPr>
              <w:t xml:space="preserve"> </w:t>
            </w:r>
            <w:r>
              <w:rPr>
                <w:sz w:val="20"/>
              </w:rPr>
              <w:t>Hacienda</w:t>
            </w:r>
            <w:r>
              <w:rPr>
                <w:spacing w:val="39"/>
                <w:sz w:val="20"/>
              </w:rPr>
              <w:t xml:space="preserve"> </w:t>
            </w:r>
            <w:r>
              <w:rPr>
                <w:sz w:val="20"/>
              </w:rPr>
              <w:t>a</w:t>
            </w:r>
            <w:r>
              <w:rPr>
                <w:spacing w:val="40"/>
                <w:sz w:val="20"/>
              </w:rPr>
              <w:t xml:space="preserve"> </w:t>
            </w:r>
            <w:r>
              <w:rPr>
                <w:sz w:val="20"/>
              </w:rPr>
              <w:t>Beneficiario</w:t>
            </w:r>
            <w:r>
              <w:rPr>
                <w:spacing w:val="36"/>
                <w:sz w:val="20"/>
              </w:rPr>
              <w:t xml:space="preserve"> </w:t>
            </w:r>
            <w:r>
              <w:rPr>
                <w:sz w:val="20"/>
              </w:rPr>
              <w:t>Final</w:t>
            </w:r>
            <w:r>
              <w:rPr>
                <w:spacing w:val="38"/>
                <w:sz w:val="20"/>
              </w:rPr>
              <w:t xml:space="preserve"> </w:t>
            </w:r>
            <w:r>
              <w:rPr>
                <w:sz w:val="20"/>
              </w:rPr>
              <w:t>con</w:t>
            </w:r>
            <w:r>
              <w:rPr>
                <w:spacing w:val="40"/>
                <w:sz w:val="20"/>
              </w:rPr>
              <w:t xml:space="preserve"> </w:t>
            </w:r>
            <w:r>
              <w:rPr>
                <w:sz w:val="20"/>
              </w:rPr>
              <w:t>recursos</w:t>
            </w:r>
            <w:r>
              <w:rPr>
                <w:spacing w:val="40"/>
                <w:sz w:val="20"/>
              </w:rPr>
              <w:t xml:space="preserve"> </w:t>
            </w:r>
            <w:r>
              <w:rPr>
                <w:sz w:val="20"/>
              </w:rPr>
              <w:t xml:space="preserve">de </w:t>
            </w:r>
            <w:r>
              <w:rPr>
                <w:spacing w:val="-2"/>
                <w:sz w:val="20"/>
              </w:rPr>
              <w:t>Regalías</w:t>
            </w:r>
          </w:p>
        </w:tc>
        <w:tc>
          <w:tcPr>
            <w:tcW w:w="2108" w:type="dxa"/>
          </w:tcPr>
          <w:p w:rsidR="00963C0E" w:rsidRDefault="00142560">
            <w:pPr>
              <w:pStyle w:val="TableParagraph"/>
              <w:spacing w:before="59"/>
              <w:ind w:left="10"/>
              <w:jc w:val="center"/>
              <w:rPr>
                <w:sz w:val="20"/>
              </w:rPr>
            </w:pPr>
            <w:r>
              <w:rPr>
                <w:sz w:val="20"/>
              </w:rPr>
              <w:t>23</w:t>
            </w:r>
            <w:r>
              <w:rPr>
                <w:spacing w:val="-4"/>
                <w:sz w:val="20"/>
              </w:rPr>
              <w:t xml:space="preserve"> </w:t>
            </w:r>
            <w:r>
              <w:rPr>
                <w:sz w:val="20"/>
              </w:rPr>
              <w:t>de</w:t>
            </w:r>
            <w:r>
              <w:rPr>
                <w:spacing w:val="-3"/>
                <w:sz w:val="20"/>
              </w:rPr>
              <w:t xml:space="preserve"> </w:t>
            </w:r>
            <w:proofErr w:type="gramStart"/>
            <w:r>
              <w:rPr>
                <w:spacing w:val="-2"/>
                <w:sz w:val="20"/>
              </w:rPr>
              <w:t>Diciembre</w:t>
            </w:r>
            <w:proofErr w:type="gramEnd"/>
          </w:p>
        </w:tc>
      </w:tr>
      <w:tr w:rsidR="00963C0E">
        <w:trPr>
          <w:trHeight w:val="498"/>
        </w:trPr>
        <w:tc>
          <w:tcPr>
            <w:tcW w:w="7655" w:type="dxa"/>
          </w:tcPr>
          <w:p w:rsidR="00963C0E" w:rsidRDefault="00142560">
            <w:pPr>
              <w:pStyle w:val="TableParagraph"/>
              <w:spacing w:before="86"/>
              <w:ind w:left="57"/>
              <w:rPr>
                <w:sz w:val="20"/>
              </w:rPr>
            </w:pPr>
            <w:r>
              <w:rPr>
                <w:sz w:val="20"/>
              </w:rPr>
              <w:t>Pago</w:t>
            </w:r>
            <w:r>
              <w:rPr>
                <w:spacing w:val="-8"/>
                <w:sz w:val="20"/>
              </w:rPr>
              <w:t xml:space="preserve"> </w:t>
            </w:r>
            <w:r>
              <w:rPr>
                <w:sz w:val="20"/>
              </w:rPr>
              <w:t>de</w:t>
            </w:r>
            <w:r>
              <w:rPr>
                <w:spacing w:val="-9"/>
                <w:sz w:val="20"/>
              </w:rPr>
              <w:t xml:space="preserve"> </w:t>
            </w:r>
            <w:r>
              <w:rPr>
                <w:sz w:val="20"/>
              </w:rPr>
              <w:t>Cuentas</w:t>
            </w:r>
            <w:r>
              <w:rPr>
                <w:spacing w:val="-8"/>
                <w:sz w:val="20"/>
              </w:rPr>
              <w:t xml:space="preserve"> </w:t>
            </w:r>
            <w:r>
              <w:rPr>
                <w:sz w:val="20"/>
              </w:rPr>
              <w:t>por</w:t>
            </w:r>
            <w:r>
              <w:rPr>
                <w:spacing w:val="-8"/>
                <w:sz w:val="20"/>
              </w:rPr>
              <w:t xml:space="preserve"> </w:t>
            </w:r>
            <w:r>
              <w:rPr>
                <w:sz w:val="20"/>
              </w:rPr>
              <w:t>Pagar</w:t>
            </w:r>
            <w:r>
              <w:rPr>
                <w:spacing w:val="-7"/>
                <w:sz w:val="20"/>
              </w:rPr>
              <w:t xml:space="preserve"> </w:t>
            </w:r>
            <w:r>
              <w:rPr>
                <w:sz w:val="20"/>
              </w:rPr>
              <w:t>Constituidas</w:t>
            </w:r>
            <w:r>
              <w:rPr>
                <w:spacing w:val="-6"/>
                <w:sz w:val="20"/>
              </w:rPr>
              <w:t xml:space="preserve"> </w:t>
            </w:r>
            <w:r>
              <w:rPr>
                <w:sz w:val="20"/>
              </w:rPr>
              <w:t>al</w:t>
            </w:r>
            <w:r>
              <w:rPr>
                <w:spacing w:val="-6"/>
                <w:sz w:val="20"/>
              </w:rPr>
              <w:t xml:space="preserve"> </w:t>
            </w:r>
            <w:r>
              <w:rPr>
                <w:sz w:val="20"/>
              </w:rPr>
              <w:t>Cierre</w:t>
            </w:r>
            <w:r>
              <w:rPr>
                <w:spacing w:val="-8"/>
                <w:sz w:val="20"/>
              </w:rPr>
              <w:t xml:space="preserve"> </w:t>
            </w:r>
            <w:r>
              <w:rPr>
                <w:sz w:val="20"/>
              </w:rPr>
              <w:t>de</w:t>
            </w:r>
            <w:r>
              <w:rPr>
                <w:spacing w:val="-6"/>
                <w:sz w:val="20"/>
              </w:rPr>
              <w:t xml:space="preserve"> </w:t>
            </w:r>
            <w:r>
              <w:rPr>
                <w:sz w:val="20"/>
              </w:rPr>
              <w:t>la</w:t>
            </w:r>
            <w:r>
              <w:rPr>
                <w:spacing w:val="-6"/>
                <w:sz w:val="20"/>
              </w:rPr>
              <w:t xml:space="preserve"> </w:t>
            </w:r>
            <w:r>
              <w:rPr>
                <w:spacing w:val="-2"/>
                <w:sz w:val="20"/>
              </w:rPr>
              <w:t>Vigencia</w:t>
            </w:r>
          </w:p>
        </w:tc>
        <w:tc>
          <w:tcPr>
            <w:tcW w:w="2108" w:type="dxa"/>
          </w:tcPr>
          <w:p w:rsidR="00963C0E" w:rsidRDefault="00142560">
            <w:pPr>
              <w:pStyle w:val="TableParagraph"/>
              <w:spacing w:before="103" w:line="188" w:lineRule="exact"/>
              <w:ind w:left="261" w:hanging="5"/>
              <w:rPr>
                <w:sz w:val="20"/>
              </w:rPr>
            </w:pPr>
            <w:r>
              <w:rPr>
                <w:sz w:val="20"/>
              </w:rPr>
              <w:t>31</w:t>
            </w:r>
            <w:r>
              <w:rPr>
                <w:spacing w:val="-12"/>
                <w:sz w:val="20"/>
              </w:rPr>
              <w:t xml:space="preserve"> </w:t>
            </w:r>
            <w:r>
              <w:rPr>
                <w:sz w:val="20"/>
              </w:rPr>
              <w:t>de</w:t>
            </w:r>
            <w:r>
              <w:rPr>
                <w:spacing w:val="-11"/>
                <w:sz w:val="20"/>
              </w:rPr>
              <w:t xml:space="preserve"> </w:t>
            </w:r>
            <w:proofErr w:type="gramStart"/>
            <w:r>
              <w:rPr>
                <w:sz w:val="20"/>
              </w:rPr>
              <w:t>Marzo</w:t>
            </w:r>
            <w:proofErr w:type="gramEnd"/>
            <w:r>
              <w:rPr>
                <w:spacing w:val="-9"/>
                <w:sz w:val="20"/>
              </w:rPr>
              <w:t xml:space="preserve"> </w:t>
            </w:r>
            <w:r>
              <w:rPr>
                <w:sz w:val="20"/>
              </w:rPr>
              <w:t>de</w:t>
            </w:r>
            <w:r>
              <w:rPr>
                <w:spacing w:val="-10"/>
                <w:sz w:val="20"/>
              </w:rPr>
              <w:t xml:space="preserve"> </w:t>
            </w:r>
            <w:r>
              <w:rPr>
                <w:sz w:val="20"/>
              </w:rPr>
              <w:t>la vigencia</w:t>
            </w:r>
            <w:r>
              <w:rPr>
                <w:spacing w:val="-11"/>
                <w:sz w:val="20"/>
              </w:rPr>
              <w:t xml:space="preserve"> </w:t>
            </w:r>
            <w:r>
              <w:rPr>
                <w:spacing w:val="-2"/>
                <w:sz w:val="20"/>
              </w:rPr>
              <w:t>siguiente</w:t>
            </w:r>
          </w:p>
        </w:tc>
      </w:tr>
      <w:tr w:rsidR="00963C0E">
        <w:trPr>
          <w:trHeight w:val="330"/>
        </w:trPr>
        <w:tc>
          <w:tcPr>
            <w:tcW w:w="7655" w:type="dxa"/>
          </w:tcPr>
          <w:p w:rsidR="00963C0E" w:rsidRDefault="00142560">
            <w:pPr>
              <w:pStyle w:val="TableParagraph"/>
              <w:spacing w:before="86" w:line="225" w:lineRule="exact"/>
              <w:ind w:left="71"/>
              <w:rPr>
                <w:sz w:val="20"/>
              </w:rPr>
            </w:pPr>
            <w:r>
              <w:rPr>
                <w:sz w:val="20"/>
              </w:rPr>
              <w:t>Recepción</w:t>
            </w:r>
            <w:r>
              <w:rPr>
                <w:spacing w:val="-14"/>
                <w:sz w:val="20"/>
              </w:rPr>
              <w:t xml:space="preserve"> </w:t>
            </w:r>
            <w:r>
              <w:rPr>
                <w:sz w:val="20"/>
              </w:rPr>
              <w:t>Documentos</w:t>
            </w:r>
            <w:r>
              <w:rPr>
                <w:spacing w:val="-14"/>
                <w:sz w:val="20"/>
              </w:rPr>
              <w:t xml:space="preserve"> </w:t>
            </w:r>
            <w:r>
              <w:rPr>
                <w:sz w:val="20"/>
              </w:rPr>
              <w:t>registro</w:t>
            </w:r>
            <w:r>
              <w:rPr>
                <w:spacing w:val="-14"/>
                <w:sz w:val="20"/>
              </w:rPr>
              <w:t xml:space="preserve"> </w:t>
            </w:r>
            <w:r>
              <w:rPr>
                <w:sz w:val="20"/>
              </w:rPr>
              <w:t>Indemnizaciones,</w:t>
            </w:r>
            <w:r>
              <w:rPr>
                <w:spacing w:val="-14"/>
                <w:sz w:val="20"/>
              </w:rPr>
              <w:t xml:space="preserve"> </w:t>
            </w:r>
            <w:r>
              <w:rPr>
                <w:sz w:val="20"/>
              </w:rPr>
              <w:t>Sentencias</w:t>
            </w:r>
            <w:r>
              <w:rPr>
                <w:spacing w:val="-9"/>
                <w:sz w:val="20"/>
              </w:rPr>
              <w:t xml:space="preserve"> </w:t>
            </w:r>
            <w:r>
              <w:rPr>
                <w:sz w:val="20"/>
              </w:rPr>
              <w:t>y</w:t>
            </w:r>
            <w:r>
              <w:rPr>
                <w:spacing w:val="-14"/>
                <w:sz w:val="20"/>
              </w:rPr>
              <w:t xml:space="preserve"> </w:t>
            </w:r>
            <w:r>
              <w:rPr>
                <w:spacing w:val="-2"/>
                <w:sz w:val="20"/>
              </w:rPr>
              <w:t>Conciliaciones</w:t>
            </w:r>
          </w:p>
        </w:tc>
        <w:tc>
          <w:tcPr>
            <w:tcW w:w="2108" w:type="dxa"/>
          </w:tcPr>
          <w:p w:rsidR="00963C0E" w:rsidRDefault="00142560">
            <w:pPr>
              <w:pStyle w:val="TableParagraph"/>
              <w:spacing w:before="86" w:line="225" w:lineRule="exact"/>
              <w:ind w:left="10"/>
              <w:jc w:val="center"/>
              <w:rPr>
                <w:sz w:val="20"/>
              </w:rPr>
            </w:pPr>
            <w:r>
              <w:rPr>
                <w:sz w:val="20"/>
              </w:rPr>
              <w:t>15</w:t>
            </w:r>
            <w:r>
              <w:rPr>
                <w:spacing w:val="-5"/>
                <w:sz w:val="20"/>
              </w:rPr>
              <w:t xml:space="preserve"> </w:t>
            </w:r>
            <w:r>
              <w:rPr>
                <w:sz w:val="20"/>
              </w:rPr>
              <w:t>de</w:t>
            </w:r>
            <w:r>
              <w:rPr>
                <w:spacing w:val="-3"/>
                <w:sz w:val="20"/>
              </w:rPr>
              <w:t xml:space="preserve"> </w:t>
            </w:r>
            <w:proofErr w:type="gramStart"/>
            <w:r>
              <w:rPr>
                <w:spacing w:val="-2"/>
                <w:sz w:val="20"/>
              </w:rPr>
              <w:t>Diciembre</w:t>
            </w:r>
            <w:proofErr w:type="gramEnd"/>
          </w:p>
        </w:tc>
      </w:tr>
      <w:tr w:rsidR="00963C0E">
        <w:trPr>
          <w:trHeight w:val="330"/>
        </w:trPr>
        <w:tc>
          <w:tcPr>
            <w:tcW w:w="7655" w:type="dxa"/>
          </w:tcPr>
          <w:p w:rsidR="00963C0E" w:rsidRDefault="00142560">
            <w:pPr>
              <w:pStyle w:val="TableParagraph"/>
              <w:spacing w:before="86" w:line="225" w:lineRule="exact"/>
              <w:ind w:left="71"/>
              <w:rPr>
                <w:sz w:val="20"/>
              </w:rPr>
            </w:pPr>
            <w:r>
              <w:rPr>
                <w:sz w:val="20"/>
              </w:rPr>
              <w:t>Registro</w:t>
            </w:r>
            <w:r>
              <w:rPr>
                <w:spacing w:val="-8"/>
                <w:sz w:val="20"/>
              </w:rPr>
              <w:t xml:space="preserve"> </w:t>
            </w:r>
            <w:r>
              <w:rPr>
                <w:sz w:val="20"/>
              </w:rPr>
              <w:t>de</w:t>
            </w:r>
            <w:r>
              <w:rPr>
                <w:spacing w:val="-12"/>
                <w:sz w:val="20"/>
              </w:rPr>
              <w:t xml:space="preserve"> </w:t>
            </w:r>
            <w:r>
              <w:rPr>
                <w:sz w:val="20"/>
              </w:rPr>
              <w:t>Ingresos</w:t>
            </w:r>
            <w:r>
              <w:rPr>
                <w:spacing w:val="-8"/>
                <w:sz w:val="20"/>
              </w:rPr>
              <w:t xml:space="preserve"> </w:t>
            </w:r>
            <w:r>
              <w:rPr>
                <w:spacing w:val="-2"/>
                <w:sz w:val="20"/>
              </w:rPr>
              <w:t>Presupuestales</w:t>
            </w:r>
          </w:p>
        </w:tc>
        <w:tc>
          <w:tcPr>
            <w:tcW w:w="2108" w:type="dxa"/>
          </w:tcPr>
          <w:p w:rsidR="00963C0E" w:rsidRDefault="00142560">
            <w:pPr>
              <w:pStyle w:val="TableParagraph"/>
              <w:spacing w:before="86" w:line="225" w:lineRule="exact"/>
              <w:ind w:left="10"/>
              <w:jc w:val="center"/>
              <w:rPr>
                <w:sz w:val="20"/>
              </w:rPr>
            </w:pPr>
            <w:r>
              <w:rPr>
                <w:sz w:val="20"/>
              </w:rPr>
              <w:t>10</w:t>
            </w:r>
            <w:r>
              <w:rPr>
                <w:spacing w:val="-5"/>
                <w:sz w:val="20"/>
              </w:rPr>
              <w:t xml:space="preserve"> </w:t>
            </w:r>
            <w:r>
              <w:rPr>
                <w:sz w:val="20"/>
              </w:rPr>
              <w:t>de</w:t>
            </w:r>
            <w:r>
              <w:rPr>
                <w:spacing w:val="-3"/>
                <w:sz w:val="20"/>
              </w:rPr>
              <w:t xml:space="preserve"> </w:t>
            </w:r>
            <w:proofErr w:type="gramStart"/>
            <w:r>
              <w:rPr>
                <w:spacing w:val="-2"/>
                <w:sz w:val="20"/>
              </w:rPr>
              <w:t>Enero</w:t>
            </w:r>
            <w:proofErr w:type="gramEnd"/>
          </w:p>
        </w:tc>
      </w:tr>
      <w:tr w:rsidR="00963C0E">
        <w:trPr>
          <w:trHeight w:val="328"/>
        </w:trPr>
        <w:tc>
          <w:tcPr>
            <w:tcW w:w="7655" w:type="dxa"/>
          </w:tcPr>
          <w:p w:rsidR="00963C0E" w:rsidRDefault="00142560">
            <w:pPr>
              <w:pStyle w:val="TableParagraph"/>
              <w:spacing w:before="84" w:line="225" w:lineRule="exact"/>
              <w:ind w:left="71"/>
              <w:rPr>
                <w:sz w:val="20"/>
              </w:rPr>
            </w:pPr>
            <w:r>
              <w:rPr>
                <w:sz w:val="20"/>
              </w:rPr>
              <w:t>Devoluciones</w:t>
            </w:r>
            <w:r>
              <w:rPr>
                <w:spacing w:val="-8"/>
                <w:sz w:val="20"/>
              </w:rPr>
              <w:t xml:space="preserve"> </w:t>
            </w:r>
            <w:r>
              <w:rPr>
                <w:sz w:val="20"/>
              </w:rPr>
              <w:t>de</w:t>
            </w:r>
            <w:r>
              <w:rPr>
                <w:spacing w:val="-13"/>
                <w:sz w:val="20"/>
              </w:rPr>
              <w:t xml:space="preserve"> </w:t>
            </w:r>
            <w:r>
              <w:rPr>
                <w:sz w:val="20"/>
              </w:rPr>
              <w:t>Ingresos</w:t>
            </w:r>
            <w:r>
              <w:rPr>
                <w:spacing w:val="-7"/>
                <w:sz w:val="20"/>
              </w:rPr>
              <w:t xml:space="preserve"> </w:t>
            </w:r>
            <w:r>
              <w:rPr>
                <w:sz w:val="20"/>
              </w:rPr>
              <w:t>por</w:t>
            </w:r>
            <w:r>
              <w:rPr>
                <w:spacing w:val="-12"/>
                <w:sz w:val="20"/>
              </w:rPr>
              <w:t xml:space="preserve"> </w:t>
            </w:r>
            <w:r>
              <w:rPr>
                <w:sz w:val="20"/>
              </w:rPr>
              <w:t>Mayores</w:t>
            </w:r>
            <w:r>
              <w:rPr>
                <w:spacing w:val="-9"/>
                <w:sz w:val="20"/>
              </w:rPr>
              <w:t xml:space="preserve"> </w:t>
            </w:r>
            <w:r>
              <w:rPr>
                <w:spacing w:val="-2"/>
                <w:sz w:val="20"/>
              </w:rPr>
              <w:t>Valores.</w:t>
            </w:r>
          </w:p>
        </w:tc>
        <w:tc>
          <w:tcPr>
            <w:tcW w:w="2108" w:type="dxa"/>
          </w:tcPr>
          <w:p w:rsidR="00963C0E" w:rsidRDefault="00142560">
            <w:pPr>
              <w:pStyle w:val="TableParagraph"/>
              <w:spacing w:before="84" w:line="225" w:lineRule="exact"/>
              <w:ind w:left="10"/>
              <w:jc w:val="center"/>
              <w:rPr>
                <w:sz w:val="20"/>
              </w:rPr>
            </w:pPr>
            <w:r>
              <w:rPr>
                <w:sz w:val="20"/>
              </w:rPr>
              <w:t>10</w:t>
            </w:r>
            <w:r>
              <w:rPr>
                <w:spacing w:val="-5"/>
                <w:sz w:val="20"/>
              </w:rPr>
              <w:t xml:space="preserve"> </w:t>
            </w:r>
            <w:r>
              <w:rPr>
                <w:sz w:val="20"/>
              </w:rPr>
              <w:t>de</w:t>
            </w:r>
            <w:r>
              <w:rPr>
                <w:spacing w:val="-3"/>
                <w:sz w:val="20"/>
              </w:rPr>
              <w:t xml:space="preserve"> </w:t>
            </w:r>
            <w:proofErr w:type="gramStart"/>
            <w:r>
              <w:rPr>
                <w:spacing w:val="-2"/>
                <w:sz w:val="20"/>
              </w:rPr>
              <w:t>Diciembre</w:t>
            </w:r>
            <w:proofErr w:type="gramEnd"/>
          </w:p>
        </w:tc>
      </w:tr>
    </w:tbl>
    <w:p w:rsidR="00963C0E" w:rsidRDefault="00963C0E">
      <w:pPr>
        <w:pStyle w:val="Textoindependiente"/>
        <w:spacing w:before="163"/>
        <w:rPr>
          <w:rFonts w:ascii="Arial"/>
          <w:b/>
          <w:sz w:val="22"/>
        </w:rPr>
      </w:pPr>
    </w:p>
    <w:p w:rsidR="00963C0E" w:rsidRDefault="00142560">
      <w:pPr>
        <w:ind w:left="429" w:right="337"/>
        <w:jc w:val="both"/>
        <w:rPr>
          <w:rFonts w:ascii="Arial" w:hAnsi="Arial"/>
          <w:b/>
          <w:i/>
        </w:rPr>
      </w:pPr>
      <w:r>
        <w:rPr>
          <w:rFonts w:ascii="Arial" w:hAnsi="Arial"/>
          <w:b/>
          <w:i/>
        </w:rPr>
        <w:t>*</w:t>
      </w:r>
      <w:r>
        <w:rPr>
          <w:rFonts w:ascii="Arial" w:hAnsi="Arial"/>
          <w:b/>
          <w:i/>
          <w:color w:val="000000"/>
          <w:shd w:val="clear" w:color="auto" w:fill="F7CAAC"/>
        </w:rPr>
        <w:t>Nota:</w:t>
      </w:r>
      <w:r>
        <w:rPr>
          <w:rFonts w:ascii="Arial" w:hAnsi="Arial"/>
          <w:b/>
          <w:i/>
          <w:color w:val="000000"/>
        </w:rPr>
        <w:t xml:space="preserve"> LOS ORDENADORES DEL GASTO DEBERÁN INFORMAR POR ESCRITO A LA DIRECCIÓN DE CONTABILIDAD Y TESORERÁ DEL DEPARTAMENTO: EL RADICADO DE LA “ORDEN DE PAGO” DE CADA RESERVA PRESUPUESTAL</w:t>
      </w:r>
      <w:r>
        <w:rPr>
          <w:rFonts w:ascii="Arial" w:hAnsi="Arial"/>
          <w:b/>
          <w:i/>
          <w:color w:val="000000"/>
          <w:u w:val="single"/>
        </w:rPr>
        <w:t>, A MÁS TARDAR EL</w:t>
      </w:r>
      <w:r>
        <w:rPr>
          <w:rFonts w:ascii="Arial" w:hAnsi="Arial"/>
          <w:b/>
          <w:i/>
          <w:color w:val="000000"/>
        </w:rPr>
        <w:t xml:space="preserve"> </w:t>
      </w:r>
      <w:r>
        <w:rPr>
          <w:rFonts w:ascii="Arial" w:hAnsi="Arial"/>
          <w:b/>
          <w:i/>
          <w:color w:val="000000"/>
          <w:u w:val="single"/>
        </w:rPr>
        <w:t>14 DÍA HÁBIL DE DICIEMBRE</w:t>
      </w:r>
    </w:p>
    <w:p w:rsidR="00963C0E" w:rsidRDefault="00963C0E">
      <w:pPr>
        <w:pStyle w:val="Textoindependiente"/>
        <w:spacing w:before="8"/>
        <w:rPr>
          <w:rFonts w:ascii="Arial"/>
          <w:b/>
          <w:i/>
          <w:sz w:val="1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61"/>
        <w:gridCol w:w="1676"/>
      </w:tblGrid>
      <w:tr w:rsidR="00963C0E">
        <w:trPr>
          <w:trHeight w:val="510"/>
        </w:trPr>
        <w:tc>
          <w:tcPr>
            <w:tcW w:w="8061" w:type="dxa"/>
            <w:shd w:val="clear" w:color="auto" w:fill="385522"/>
          </w:tcPr>
          <w:p w:rsidR="00963C0E" w:rsidRDefault="00142560">
            <w:pPr>
              <w:pStyle w:val="TableParagraph"/>
              <w:spacing w:before="100"/>
              <w:ind w:left="71"/>
              <w:rPr>
                <w:sz w:val="20"/>
              </w:rPr>
            </w:pPr>
            <w:r>
              <w:rPr>
                <w:color w:val="FFFFFF"/>
                <w:sz w:val="20"/>
              </w:rPr>
              <w:t>CAJAS</w:t>
            </w:r>
            <w:r>
              <w:rPr>
                <w:color w:val="FFFFFF"/>
                <w:spacing w:val="-9"/>
                <w:sz w:val="20"/>
              </w:rPr>
              <w:t xml:space="preserve"> </w:t>
            </w:r>
            <w:r>
              <w:rPr>
                <w:color w:val="FFFFFF"/>
                <w:spacing w:val="-2"/>
                <w:sz w:val="20"/>
              </w:rPr>
              <w:t>MENORES</w:t>
            </w:r>
          </w:p>
        </w:tc>
        <w:tc>
          <w:tcPr>
            <w:tcW w:w="1676" w:type="dxa"/>
            <w:shd w:val="clear" w:color="auto" w:fill="385522"/>
          </w:tcPr>
          <w:p w:rsidR="00963C0E" w:rsidRDefault="00142560">
            <w:pPr>
              <w:pStyle w:val="TableParagraph"/>
              <w:spacing w:line="216" w:lineRule="auto"/>
              <w:ind w:left="386" w:hanging="260"/>
              <w:rPr>
                <w:sz w:val="20"/>
              </w:rPr>
            </w:pPr>
            <w:r>
              <w:rPr>
                <w:color w:val="FFFFFF"/>
                <w:sz w:val="20"/>
              </w:rPr>
              <w:t>Fecha</w:t>
            </w:r>
            <w:r>
              <w:rPr>
                <w:color w:val="FFFFFF"/>
                <w:spacing w:val="-14"/>
                <w:sz w:val="20"/>
              </w:rPr>
              <w:t xml:space="preserve"> </w:t>
            </w:r>
            <w:r>
              <w:rPr>
                <w:color w:val="FFFFFF"/>
                <w:sz w:val="20"/>
              </w:rPr>
              <w:t>/</w:t>
            </w:r>
            <w:r>
              <w:rPr>
                <w:color w:val="FFFFFF"/>
                <w:spacing w:val="-14"/>
                <w:sz w:val="20"/>
              </w:rPr>
              <w:t xml:space="preserve"> </w:t>
            </w:r>
            <w:r>
              <w:rPr>
                <w:color w:val="FFFFFF"/>
                <w:sz w:val="20"/>
              </w:rPr>
              <w:t xml:space="preserve">Plazo </w:t>
            </w:r>
            <w:r>
              <w:rPr>
                <w:color w:val="FFFFFF"/>
                <w:spacing w:val="-2"/>
                <w:sz w:val="20"/>
              </w:rPr>
              <w:t>Máxim</w:t>
            </w:r>
            <w:r>
              <w:rPr>
                <w:color w:val="FFFFFF"/>
                <w:spacing w:val="-2"/>
                <w:sz w:val="20"/>
              </w:rPr>
              <w:t>o</w:t>
            </w:r>
          </w:p>
        </w:tc>
      </w:tr>
      <w:tr w:rsidR="00963C0E">
        <w:trPr>
          <w:trHeight w:val="602"/>
        </w:trPr>
        <w:tc>
          <w:tcPr>
            <w:tcW w:w="8061" w:type="dxa"/>
          </w:tcPr>
          <w:p w:rsidR="00963C0E" w:rsidRDefault="00142560">
            <w:pPr>
              <w:pStyle w:val="TableParagraph"/>
              <w:spacing w:before="59"/>
              <w:ind w:left="2"/>
              <w:rPr>
                <w:sz w:val="20"/>
              </w:rPr>
            </w:pPr>
            <w:r>
              <w:rPr>
                <w:sz w:val="20"/>
              </w:rPr>
              <w:t>Cierre</w:t>
            </w:r>
            <w:r>
              <w:rPr>
                <w:spacing w:val="-10"/>
                <w:sz w:val="20"/>
              </w:rPr>
              <w:t xml:space="preserve"> </w:t>
            </w:r>
            <w:r>
              <w:rPr>
                <w:sz w:val="20"/>
              </w:rPr>
              <w:t>Definitivo</w:t>
            </w:r>
            <w:r>
              <w:rPr>
                <w:spacing w:val="-9"/>
                <w:sz w:val="20"/>
              </w:rPr>
              <w:t xml:space="preserve"> </w:t>
            </w:r>
            <w:r>
              <w:rPr>
                <w:sz w:val="20"/>
              </w:rPr>
              <w:t>de</w:t>
            </w:r>
            <w:r>
              <w:rPr>
                <w:spacing w:val="-5"/>
                <w:sz w:val="20"/>
              </w:rPr>
              <w:t xml:space="preserve"> </w:t>
            </w:r>
            <w:r>
              <w:rPr>
                <w:sz w:val="20"/>
              </w:rPr>
              <w:t>las</w:t>
            </w:r>
            <w:r>
              <w:rPr>
                <w:spacing w:val="-7"/>
                <w:sz w:val="20"/>
              </w:rPr>
              <w:t xml:space="preserve"> </w:t>
            </w:r>
            <w:r>
              <w:rPr>
                <w:sz w:val="20"/>
              </w:rPr>
              <w:t>Cajas</w:t>
            </w:r>
            <w:r>
              <w:rPr>
                <w:spacing w:val="-6"/>
                <w:sz w:val="20"/>
              </w:rPr>
              <w:t xml:space="preserve"> </w:t>
            </w:r>
            <w:r>
              <w:rPr>
                <w:spacing w:val="-2"/>
                <w:sz w:val="20"/>
              </w:rPr>
              <w:t>Menores</w:t>
            </w:r>
          </w:p>
        </w:tc>
        <w:tc>
          <w:tcPr>
            <w:tcW w:w="1676" w:type="dxa"/>
          </w:tcPr>
          <w:p w:rsidR="00963C0E" w:rsidRDefault="00142560">
            <w:pPr>
              <w:pStyle w:val="TableParagraph"/>
              <w:spacing w:before="102" w:line="240" w:lineRule="atLeast"/>
              <w:ind w:left="386" w:hanging="222"/>
              <w:rPr>
                <w:sz w:val="20"/>
              </w:rPr>
            </w:pPr>
            <w:r>
              <w:rPr>
                <w:sz w:val="20"/>
              </w:rPr>
              <w:t>15</w:t>
            </w:r>
            <w:r>
              <w:rPr>
                <w:spacing w:val="-14"/>
                <w:sz w:val="20"/>
              </w:rPr>
              <w:t xml:space="preserve"> </w:t>
            </w:r>
            <w:proofErr w:type="gramStart"/>
            <w:r>
              <w:rPr>
                <w:sz w:val="20"/>
              </w:rPr>
              <w:t>Día</w:t>
            </w:r>
            <w:proofErr w:type="gramEnd"/>
            <w:r>
              <w:rPr>
                <w:spacing w:val="-13"/>
                <w:sz w:val="20"/>
              </w:rPr>
              <w:t xml:space="preserve"> </w:t>
            </w:r>
            <w:r>
              <w:rPr>
                <w:sz w:val="20"/>
              </w:rPr>
              <w:t>hábil</w:t>
            </w:r>
            <w:r>
              <w:rPr>
                <w:spacing w:val="-14"/>
                <w:sz w:val="20"/>
              </w:rPr>
              <w:t xml:space="preserve"> </w:t>
            </w:r>
            <w:r>
              <w:rPr>
                <w:sz w:val="20"/>
              </w:rPr>
              <w:t xml:space="preserve">de </w:t>
            </w:r>
            <w:r>
              <w:rPr>
                <w:spacing w:val="-2"/>
                <w:sz w:val="20"/>
              </w:rPr>
              <w:t>Diciembre</w:t>
            </w:r>
          </w:p>
        </w:tc>
      </w:tr>
      <w:tr w:rsidR="00963C0E">
        <w:trPr>
          <w:trHeight w:val="719"/>
        </w:trPr>
        <w:tc>
          <w:tcPr>
            <w:tcW w:w="8061" w:type="dxa"/>
          </w:tcPr>
          <w:p w:rsidR="00963C0E" w:rsidRDefault="00142560">
            <w:pPr>
              <w:pStyle w:val="TableParagraph"/>
              <w:spacing w:before="203" w:line="218" w:lineRule="auto"/>
              <w:ind w:left="71"/>
              <w:rPr>
                <w:sz w:val="20"/>
              </w:rPr>
            </w:pPr>
            <w:r>
              <w:rPr>
                <w:sz w:val="20"/>
              </w:rPr>
              <w:t>Legalización</w:t>
            </w:r>
            <w:r>
              <w:rPr>
                <w:spacing w:val="23"/>
                <w:sz w:val="20"/>
              </w:rPr>
              <w:t xml:space="preserve"> </w:t>
            </w:r>
            <w:r>
              <w:rPr>
                <w:sz w:val="20"/>
              </w:rPr>
              <w:t>definitiva</w:t>
            </w:r>
            <w:r>
              <w:rPr>
                <w:spacing w:val="23"/>
                <w:sz w:val="20"/>
              </w:rPr>
              <w:t xml:space="preserve"> </w:t>
            </w:r>
            <w:r>
              <w:rPr>
                <w:sz w:val="20"/>
              </w:rPr>
              <w:t>de</w:t>
            </w:r>
            <w:r>
              <w:rPr>
                <w:spacing w:val="23"/>
                <w:sz w:val="20"/>
              </w:rPr>
              <w:t xml:space="preserve"> </w:t>
            </w:r>
            <w:r>
              <w:rPr>
                <w:sz w:val="20"/>
              </w:rPr>
              <w:t>la Caja</w:t>
            </w:r>
            <w:r>
              <w:rPr>
                <w:spacing w:val="23"/>
                <w:sz w:val="20"/>
              </w:rPr>
              <w:t xml:space="preserve"> </w:t>
            </w:r>
            <w:r>
              <w:rPr>
                <w:sz w:val="20"/>
              </w:rPr>
              <w:t>Menor, teniendo en cuenta</w:t>
            </w:r>
            <w:r>
              <w:rPr>
                <w:spacing w:val="23"/>
                <w:sz w:val="20"/>
              </w:rPr>
              <w:t xml:space="preserve"> </w:t>
            </w:r>
            <w:r>
              <w:rPr>
                <w:sz w:val="20"/>
              </w:rPr>
              <w:t>que</w:t>
            </w:r>
            <w:r>
              <w:rPr>
                <w:spacing w:val="25"/>
                <w:sz w:val="20"/>
              </w:rPr>
              <w:t xml:space="preserve"> </w:t>
            </w:r>
            <w:r>
              <w:rPr>
                <w:sz w:val="20"/>
              </w:rPr>
              <w:t>ya</w:t>
            </w:r>
            <w:r>
              <w:rPr>
                <w:spacing w:val="23"/>
                <w:sz w:val="20"/>
              </w:rPr>
              <w:t xml:space="preserve"> </w:t>
            </w:r>
            <w:r>
              <w:rPr>
                <w:sz w:val="20"/>
              </w:rPr>
              <w:t>se</w:t>
            </w:r>
            <w:r>
              <w:rPr>
                <w:spacing w:val="23"/>
                <w:sz w:val="20"/>
              </w:rPr>
              <w:t xml:space="preserve"> </w:t>
            </w:r>
            <w:r>
              <w:rPr>
                <w:sz w:val="20"/>
              </w:rPr>
              <w:t>deben</w:t>
            </w:r>
            <w:r>
              <w:rPr>
                <w:spacing w:val="23"/>
                <w:sz w:val="20"/>
              </w:rPr>
              <w:t xml:space="preserve"> </w:t>
            </w:r>
            <w:r>
              <w:rPr>
                <w:sz w:val="20"/>
              </w:rPr>
              <w:t xml:space="preserve">haber generado </w:t>
            </w:r>
            <w:proofErr w:type="spellStart"/>
            <w:r>
              <w:rPr>
                <w:sz w:val="20"/>
              </w:rPr>
              <w:t>loscierres</w:t>
            </w:r>
            <w:proofErr w:type="spellEnd"/>
            <w:r>
              <w:rPr>
                <w:sz w:val="20"/>
              </w:rPr>
              <w:t xml:space="preserve"> </w:t>
            </w:r>
            <w:proofErr w:type="spellStart"/>
            <w:r>
              <w:rPr>
                <w:sz w:val="20"/>
              </w:rPr>
              <w:t>Tesoral</w:t>
            </w:r>
            <w:proofErr w:type="spellEnd"/>
            <w:r>
              <w:rPr>
                <w:sz w:val="20"/>
              </w:rPr>
              <w:t>, Contable y Presupuestal</w:t>
            </w:r>
          </w:p>
        </w:tc>
        <w:tc>
          <w:tcPr>
            <w:tcW w:w="1676" w:type="dxa"/>
          </w:tcPr>
          <w:p w:rsidR="00963C0E" w:rsidRDefault="00142560">
            <w:pPr>
              <w:pStyle w:val="TableParagraph"/>
              <w:spacing w:before="219" w:line="240" w:lineRule="atLeast"/>
              <w:ind w:left="318" w:hanging="159"/>
              <w:rPr>
                <w:sz w:val="20"/>
              </w:rPr>
            </w:pPr>
            <w:r>
              <w:rPr>
                <w:sz w:val="20"/>
              </w:rPr>
              <w:t>18</w:t>
            </w:r>
            <w:r>
              <w:rPr>
                <w:spacing w:val="-14"/>
                <w:sz w:val="20"/>
              </w:rPr>
              <w:t xml:space="preserve"> </w:t>
            </w:r>
            <w:proofErr w:type="gramStart"/>
            <w:r>
              <w:rPr>
                <w:sz w:val="20"/>
              </w:rPr>
              <w:t>Día</w:t>
            </w:r>
            <w:proofErr w:type="gramEnd"/>
            <w:r>
              <w:rPr>
                <w:spacing w:val="-13"/>
                <w:sz w:val="20"/>
              </w:rPr>
              <w:t xml:space="preserve"> </w:t>
            </w:r>
            <w:r>
              <w:rPr>
                <w:sz w:val="20"/>
              </w:rPr>
              <w:t>hábil</w:t>
            </w:r>
            <w:r>
              <w:rPr>
                <w:spacing w:val="-14"/>
                <w:sz w:val="20"/>
              </w:rPr>
              <w:t xml:space="preserve"> </w:t>
            </w:r>
            <w:r>
              <w:rPr>
                <w:sz w:val="20"/>
              </w:rPr>
              <w:t xml:space="preserve">de </w:t>
            </w:r>
            <w:r>
              <w:rPr>
                <w:spacing w:val="-2"/>
                <w:sz w:val="20"/>
              </w:rPr>
              <w:t>Diciembre</w:t>
            </w:r>
          </w:p>
        </w:tc>
      </w:tr>
      <w:tr w:rsidR="00963C0E">
        <w:trPr>
          <w:trHeight w:val="513"/>
        </w:trPr>
        <w:tc>
          <w:tcPr>
            <w:tcW w:w="8061" w:type="dxa"/>
          </w:tcPr>
          <w:p w:rsidR="00963C0E" w:rsidRDefault="00142560">
            <w:pPr>
              <w:pStyle w:val="TableParagraph"/>
              <w:spacing w:before="182"/>
              <w:ind w:left="71"/>
              <w:rPr>
                <w:sz w:val="20"/>
              </w:rPr>
            </w:pPr>
            <w:r>
              <w:rPr>
                <w:sz w:val="20"/>
              </w:rPr>
              <w:t>Retención</w:t>
            </w:r>
            <w:r>
              <w:rPr>
                <w:spacing w:val="-7"/>
                <w:sz w:val="20"/>
              </w:rPr>
              <w:t xml:space="preserve"> </w:t>
            </w:r>
            <w:r>
              <w:rPr>
                <w:sz w:val="20"/>
              </w:rPr>
              <w:t>de</w:t>
            </w:r>
            <w:r>
              <w:rPr>
                <w:spacing w:val="-9"/>
                <w:sz w:val="20"/>
              </w:rPr>
              <w:t xml:space="preserve"> </w:t>
            </w:r>
            <w:r>
              <w:rPr>
                <w:sz w:val="20"/>
              </w:rPr>
              <w:t>ICA,</w:t>
            </w:r>
            <w:r>
              <w:rPr>
                <w:spacing w:val="-6"/>
                <w:sz w:val="20"/>
              </w:rPr>
              <w:t xml:space="preserve"> </w:t>
            </w:r>
            <w:r>
              <w:rPr>
                <w:sz w:val="20"/>
              </w:rPr>
              <w:t>Retención</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fuente,</w:t>
            </w:r>
            <w:r>
              <w:rPr>
                <w:spacing w:val="-8"/>
                <w:sz w:val="20"/>
              </w:rPr>
              <w:t xml:space="preserve"> </w:t>
            </w:r>
            <w:r>
              <w:rPr>
                <w:sz w:val="20"/>
              </w:rPr>
              <w:t>Estampillas,</w:t>
            </w:r>
            <w:r>
              <w:rPr>
                <w:spacing w:val="-7"/>
                <w:sz w:val="20"/>
              </w:rPr>
              <w:t xml:space="preserve"> </w:t>
            </w:r>
            <w:r>
              <w:rPr>
                <w:spacing w:val="-2"/>
                <w:sz w:val="20"/>
              </w:rPr>
              <w:t>Contribuciones</w:t>
            </w:r>
          </w:p>
        </w:tc>
        <w:tc>
          <w:tcPr>
            <w:tcW w:w="1676" w:type="dxa"/>
          </w:tcPr>
          <w:p w:rsidR="00963C0E" w:rsidRDefault="00142560">
            <w:pPr>
              <w:pStyle w:val="TableParagraph"/>
              <w:spacing w:before="9" w:line="249" w:lineRule="auto"/>
              <w:ind w:left="568" w:hanging="361"/>
              <w:rPr>
                <w:sz w:val="20"/>
              </w:rPr>
            </w:pPr>
            <w:r>
              <w:rPr>
                <w:sz w:val="20"/>
              </w:rPr>
              <w:t>º.</w:t>
            </w:r>
            <w:r>
              <w:rPr>
                <w:spacing w:val="-13"/>
                <w:sz w:val="20"/>
              </w:rPr>
              <w:t xml:space="preserve"> </w:t>
            </w:r>
            <w:r>
              <w:rPr>
                <w:sz w:val="20"/>
              </w:rPr>
              <w:t>Día</w:t>
            </w:r>
            <w:r>
              <w:rPr>
                <w:spacing w:val="-12"/>
                <w:sz w:val="20"/>
              </w:rPr>
              <w:t xml:space="preserve"> </w:t>
            </w:r>
            <w:r>
              <w:rPr>
                <w:sz w:val="20"/>
              </w:rPr>
              <w:t>hábil</w:t>
            </w:r>
            <w:r>
              <w:rPr>
                <w:spacing w:val="-14"/>
                <w:sz w:val="20"/>
              </w:rPr>
              <w:t xml:space="preserve"> </w:t>
            </w:r>
            <w:r>
              <w:rPr>
                <w:sz w:val="20"/>
              </w:rPr>
              <w:t xml:space="preserve">de </w:t>
            </w:r>
            <w:r>
              <w:rPr>
                <w:spacing w:val="-2"/>
                <w:sz w:val="20"/>
              </w:rPr>
              <w:t>Enero</w:t>
            </w:r>
          </w:p>
        </w:tc>
      </w:tr>
    </w:tbl>
    <w:p w:rsidR="00963C0E" w:rsidRDefault="00963C0E">
      <w:pPr>
        <w:pStyle w:val="TableParagraph"/>
        <w:spacing w:line="249" w:lineRule="auto"/>
        <w:rPr>
          <w:sz w:val="20"/>
        </w:rPr>
        <w:sectPr w:rsidR="00963C0E">
          <w:pgSz w:w="12250" w:h="15850"/>
          <w:pgMar w:top="2640" w:right="1275" w:bottom="2100" w:left="992" w:header="748" w:footer="1911" w:gutter="0"/>
          <w:cols w:space="720"/>
        </w:sectPr>
      </w:pPr>
    </w:p>
    <w:p w:rsidR="00963C0E" w:rsidRDefault="00142560">
      <w:pPr>
        <w:pStyle w:val="Textoindependiente"/>
        <w:spacing w:before="48" w:after="1"/>
        <w:rPr>
          <w:rFonts w:ascii="Arial"/>
          <w:b/>
          <w:i/>
          <w:sz w:val="20"/>
        </w:rPr>
      </w:pPr>
      <w:r>
        <w:rPr>
          <w:rFonts w:ascii="Arial"/>
          <w:b/>
          <w:i/>
          <w:noProof/>
          <w:sz w:val="20"/>
        </w:rPr>
        <w:lastRenderedPageBreak/>
        <mc:AlternateContent>
          <mc:Choice Requires="wpg">
            <w:drawing>
              <wp:anchor distT="0" distB="0" distL="0" distR="0" simplePos="0" relativeHeight="15729152" behindDoc="0" locked="0" layoutInCell="1" allowOverlap="1">
                <wp:simplePos x="0" y="0"/>
                <wp:positionH relativeFrom="page">
                  <wp:posOffset>6076950</wp:posOffset>
                </wp:positionH>
                <wp:positionV relativeFrom="page">
                  <wp:posOffset>7002144</wp:posOffset>
                </wp:positionV>
                <wp:extent cx="1039494" cy="47244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9494" cy="472440"/>
                          <a:chOff x="0" y="0"/>
                          <a:chExt cx="1039494" cy="472440"/>
                        </a:xfrm>
                      </wpg:grpSpPr>
                      <wps:wsp>
                        <wps:cNvPr id="9" name="Graphic 9"/>
                        <wps:cNvSpPr/>
                        <wps:spPr>
                          <a:xfrm>
                            <a:off x="12700" y="4952"/>
                            <a:ext cx="1026794" cy="467359"/>
                          </a:xfrm>
                          <a:custGeom>
                            <a:avLst/>
                            <a:gdLst/>
                            <a:ahLst/>
                            <a:cxnLst/>
                            <a:rect l="l" t="t" r="r" b="b"/>
                            <a:pathLst>
                              <a:path w="1026794" h="467359">
                                <a:moveTo>
                                  <a:pt x="732408" y="330454"/>
                                </a:moveTo>
                                <a:lnTo>
                                  <a:pt x="732408" y="466979"/>
                                </a:lnTo>
                                <a:lnTo>
                                  <a:pt x="782107" y="427481"/>
                                </a:lnTo>
                                <a:lnTo>
                                  <a:pt x="751458" y="427481"/>
                                </a:lnTo>
                                <a:lnTo>
                                  <a:pt x="751458" y="418309"/>
                                </a:lnTo>
                                <a:lnTo>
                                  <a:pt x="739648" y="412623"/>
                                </a:lnTo>
                                <a:lnTo>
                                  <a:pt x="751458" y="403238"/>
                                </a:lnTo>
                                <a:lnTo>
                                  <a:pt x="751458" y="349504"/>
                                </a:lnTo>
                                <a:lnTo>
                                  <a:pt x="732408" y="330454"/>
                                </a:lnTo>
                                <a:close/>
                              </a:path>
                              <a:path w="1026794" h="467359">
                                <a:moveTo>
                                  <a:pt x="751458" y="418309"/>
                                </a:moveTo>
                                <a:lnTo>
                                  <a:pt x="751458" y="427481"/>
                                </a:lnTo>
                                <a:lnTo>
                                  <a:pt x="758646" y="421770"/>
                                </a:lnTo>
                                <a:lnTo>
                                  <a:pt x="751458" y="418309"/>
                                </a:lnTo>
                                <a:close/>
                              </a:path>
                              <a:path w="1026794" h="467359">
                                <a:moveTo>
                                  <a:pt x="758646" y="421770"/>
                                </a:moveTo>
                                <a:lnTo>
                                  <a:pt x="751458" y="427481"/>
                                </a:lnTo>
                                <a:lnTo>
                                  <a:pt x="770508" y="427481"/>
                                </a:lnTo>
                                <a:lnTo>
                                  <a:pt x="758646" y="421770"/>
                                </a:lnTo>
                                <a:close/>
                              </a:path>
                              <a:path w="1026794" h="467359">
                                <a:moveTo>
                                  <a:pt x="770508" y="412345"/>
                                </a:moveTo>
                                <a:lnTo>
                                  <a:pt x="758646" y="421770"/>
                                </a:lnTo>
                                <a:lnTo>
                                  <a:pt x="770508" y="427481"/>
                                </a:lnTo>
                                <a:lnTo>
                                  <a:pt x="770508" y="412345"/>
                                </a:lnTo>
                                <a:close/>
                              </a:path>
                              <a:path w="1026794" h="467359">
                                <a:moveTo>
                                  <a:pt x="980344" y="245611"/>
                                </a:moveTo>
                                <a:lnTo>
                                  <a:pt x="770508" y="412345"/>
                                </a:lnTo>
                                <a:lnTo>
                                  <a:pt x="770508" y="427481"/>
                                </a:lnTo>
                                <a:lnTo>
                                  <a:pt x="782107" y="427481"/>
                                </a:lnTo>
                                <a:lnTo>
                                  <a:pt x="1007430" y="248412"/>
                                </a:lnTo>
                                <a:lnTo>
                                  <a:pt x="983869" y="248412"/>
                                </a:lnTo>
                                <a:lnTo>
                                  <a:pt x="980344" y="245611"/>
                                </a:lnTo>
                                <a:close/>
                              </a:path>
                              <a:path w="1026794" h="467359">
                                <a:moveTo>
                                  <a:pt x="751458" y="403238"/>
                                </a:moveTo>
                                <a:lnTo>
                                  <a:pt x="739648" y="412623"/>
                                </a:lnTo>
                                <a:lnTo>
                                  <a:pt x="751458" y="418309"/>
                                </a:lnTo>
                                <a:lnTo>
                                  <a:pt x="751458" y="403238"/>
                                </a:lnTo>
                                <a:close/>
                              </a:path>
                              <a:path w="1026794" h="467359">
                                <a:moveTo>
                                  <a:pt x="965088" y="233489"/>
                                </a:moveTo>
                                <a:lnTo>
                                  <a:pt x="770508" y="388101"/>
                                </a:lnTo>
                                <a:lnTo>
                                  <a:pt x="770508" y="412345"/>
                                </a:lnTo>
                                <a:lnTo>
                                  <a:pt x="980344" y="245611"/>
                                </a:lnTo>
                                <a:lnTo>
                                  <a:pt x="965088" y="233489"/>
                                </a:lnTo>
                                <a:close/>
                              </a:path>
                              <a:path w="1026794" h="467359">
                                <a:moveTo>
                                  <a:pt x="751458" y="63740"/>
                                </a:moveTo>
                                <a:lnTo>
                                  <a:pt x="751458" y="136525"/>
                                </a:lnTo>
                                <a:lnTo>
                                  <a:pt x="38100" y="136525"/>
                                </a:lnTo>
                                <a:lnTo>
                                  <a:pt x="38100" y="330454"/>
                                </a:lnTo>
                                <a:lnTo>
                                  <a:pt x="751458" y="330454"/>
                                </a:lnTo>
                                <a:lnTo>
                                  <a:pt x="751458" y="403238"/>
                                </a:lnTo>
                                <a:lnTo>
                                  <a:pt x="770508" y="388101"/>
                                </a:lnTo>
                                <a:lnTo>
                                  <a:pt x="770508" y="311404"/>
                                </a:lnTo>
                                <a:lnTo>
                                  <a:pt x="867032" y="311404"/>
                                </a:lnTo>
                                <a:lnTo>
                                  <a:pt x="965088" y="233489"/>
                                </a:lnTo>
                                <a:lnTo>
                                  <a:pt x="867032" y="155575"/>
                                </a:lnTo>
                                <a:lnTo>
                                  <a:pt x="770508" y="155575"/>
                                </a:lnTo>
                                <a:lnTo>
                                  <a:pt x="770508" y="78877"/>
                                </a:lnTo>
                                <a:lnTo>
                                  <a:pt x="751458" y="63740"/>
                                </a:lnTo>
                                <a:close/>
                              </a:path>
                              <a:path w="1026794" h="467359">
                                <a:moveTo>
                                  <a:pt x="867032" y="311404"/>
                                </a:moveTo>
                                <a:lnTo>
                                  <a:pt x="770508" y="311404"/>
                                </a:lnTo>
                                <a:lnTo>
                                  <a:pt x="770508" y="388101"/>
                                </a:lnTo>
                                <a:lnTo>
                                  <a:pt x="867032" y="311404"/>
                                </a:lnTo>
                                <a:close/>
                              </a:path>
                              <a:path w="1026794" h="467359">
                                <a:moveTo>
                                  <a:pt x="732408" y="117475"/>
                                </a:moveTo>
                                <a:lnTo>
                                  <a:pt x="0" y="117475"/>
                                </a:lnTo>
                                <a:lnTo>
                                  <a:pt x="0" y="349504"/>
                                </a:lnTo>
                                <a:lnTo>
                                  <a:pt x="732408" y="349504"/>
                                </a:lnTo>
                                <a:lnTo>
                                  <a:pt x="732408" y="330454"/>
                                </a:lnTo>
                                <a:lnTo>
                                  <a:pt x="19050" y="330454"/>
                                </a:lnTo>
                                <a:lnTo>
                                  <a:pt x="19050" y="136525"/>
                                </a:lnTo>
                                <a:lnTo>
                                  <a:pt x="732408" y="136525"/>
                                </a:lnTo>
                                <a:lnTo>
                                  <a:pt x="732408" y="117475"/>
                                </a:lnTo>
                                <a:close/>
                              </a:path>
                              <a:path w="1026794" h="467359">
                                <a:moveTo>
                                  <a:pt x="751458" y="330454"/>
                                </a:moveTo>
                                <a:lnTo>
                                  <a:pt x="732408" y="330454"/>
                                </a:lnTo>
                                <a:lnTo>
                                  <a:pt x="751458" y="349504"/>
                                </a:lnTo>
                                <a:lnTo>
                                  <a:pt x="751458" y="330454"/>
                                </a:lnTo>
                                <a:close/>
                              </a:path>
                              <a:path w="1026794" h="467359">
                                <a:moveTo>
                                  <a:pt x="19050" y="311404"/>
                                </a:moveTo>
                                <a:lnTo>
                                  <a:pt x="19050" y="330454"/>
                                </a:lnTo>
                                <a:lnTo>
                                  <a:pt x="38100" y="330454"/>
                                </a:lnTo>
                                <a:lnTo>
                                  <a:pt x="19050" y="311404"/>
                                </a:lnTo>
                                <a:close/>
                              </a:path>
                              <a:path w="1026794" h="467359">
                                <a:moveTo>
                                  <a:pt x="38100" y="155575"/>
                                </a:moveTo>
                                <a:lnTo>
                                  <a:pt x="19050" y="155575"/>
                                </a:lnTo>
                                <a:lnTo>
                                  <a:pt x="19050" y="311404"/>
                                </a:lnTo>
                                <a:lnTo>
                                  <a:pt x="38100" y="311404"/>
                                </a:lnTo>
                                <a:lnTo>
                                  <a:pt x="38100" y="155575"/>
                                </a:lnTo>
                                <a:close/>
                              </a:path>
                              <a:path w="1026794" h="467359">
                                <a:moveTo>
                                  <a:pt x="983869" y="242810"/>
                                </a:moveTo>
                                <a:lnTo>
                                  <a:pt x="980344" y="245611"/>
                                </a:lnTo>
                                <a:lnTo>
                                  <a:pt x="983869" y="248412"/>
                                </a:lnTo>
                                <a:lnTo>
                                  <a:pt x="983869" y="242810"/>
                                </a:lnTo>
                                <a:close/>
                              </a:path>
                              <a:path w="1026794" h="467359">
                                <a:moveTo>
                                  <a:pt x="1026207" y="233489"/>
                                </a:moveTo>
                                <a:lnTo>
                                  <a:pt x="995600" y="233489"/>
                                </a:lnTo>
                                <a:lnTo>
                                  <a:pt x="983869" y="242810"/>
                                </a:lnTo>
                                <a:lnTo>
                                  <a:pt x="983869" y="248412"/>
                                </a:lnTo>
                                <a:lnTo>
                                  <a:pt x="1007430" y="248412"/>
                                </a:lnTo>
                                <a:lnTo>
                                  <a:pt x="1026207" y="233489"/>
                                </a:lnTo>
                                <a:close/>
                              </a:path>
                              <a:path w="1026794" h="467359">
                                <a:moveTo>
                                  <a:pt x="983869" y="224047"/>
                                </a:moveTo>
                                <a:lnTo>
                                  <a:pt x="983869" y="242810"/>
                                </a:lnTo>
                                <a:lnTo>
                                  <a:pt x="995600" y="233489"/>
                                </a:lnTo>
                                <a:lnTo>
                                  <a:pt x="995759" y="233489"/>
                                </a:lnTo>
                                <a:lnTo>
                                  <a:pt x="983869" y="224047"/>
                                </a:lnTo>
                                <a:close/>
                              </a:path>
                              <a:path w="1026794" h="467359">
                                <a:moveTo>
                                  <a:pt x="770508" y="54624"/>
                                </a:moveTo>
                                <a:lnTo>
                                  <a:pt x="770508" y="78877"/>
                                </a:lnTo>
                                <a:lnTo>
                                  <a:pt x="965088" y="233489"/>
                                </a:lnTo>
                                <a:lnTo>
                                  <a:pt x="980419" y="221308"/>
                                </a:lnTo>
                                <a:lnTo>
                                  <a:pt x="770508" y="54624"/>
                                </a:lnTo>
                                <a:close/>
                              </a:path>
                              <a:path w="1026794" h="467359">
                                <a:moveTo>
                                  <a:pt x="1007579" y="218567"/>
                                </a:moveTo>
                                <a:lnTo>
                                  <a:pt x="983869" y="218567"/>
                                </a:lnTo>
                                <a:lnTo>
                                  <a:pt x="983869" y="224047"/>
                                </a:lnTo>
                                <a:lnTo>
                                  <a:pt x="995759" y="233489"/>
                                </a:lnTo>
                                <a:lnTo>
                                  <a:pt x="1026366" y="233489"/>
                                </a:lnTo>
                                <a:lnTo>
                                  <a:pt x="1007579" y="218567"/>
                                </a:lnTo>
                                <a:close/>
                              </a:path>
                              <a:path w="1026794" h="467359">
                                <a:moveTo>
                                  <a:pt x="983869" y="218567"/>
                                </a:moveTo>
                                <a:lnTo>
                                  <a:pt x="980419" y="221308"/>
                                </a:lnTo>
                                <a:lnTo>
                                  <a:pt x="983869" y="224047"/>
                                </a:lnTo>
                                <a:lnTo>
                                  <a:pt x="983869" y="218567"/>
                                </a:lnTo>
                                <a:close/>
                              </a:path>
                              <a:path w="1026794" h="467359">
                                <a:moveTo>
                                  <a:pt x="782134" y="39497"/>
                                </a:moveTo>
                                <a:lnTo>
                                  <a:pt x="770508" y="39497"/>
                                </a:lnTo>
                                <a:lnTo>
                                  <a:pt x="770508" y="54624"/>
                                </a:lnTo>
                                <a:lnTo>
                                  <a:pt x="980419" y="221308"/>
                                </a:lnTo>
                                <a:lnTo>
                                  <a:pt x="983869" y="218567"/>
                                </a:lnTo>
                                <a:lnTo>
                                  <a:pt x="1007579" y="218567"/>
                                </a:lnTo>
                                <a:lnTo>
                                  <a:pt x="782134" y="39497"/>
                                </a:lnTo>
                                <a:close/>
                              </a:path>
                              <a:path w="1026794" h="467359">
                                <a:moveTo>
                                  <a:pt x="38100" y="136525"/>
                                </a:moveTo>
                                <a:lnTo>
                                  <a:pt x="19050" y="136525"/>
                                </a:lnTo>
                                <a:lnTo>
                                  <a:pt x="19050" y="155575"/>
                                </a:lnTo>
                                <a:lnTo>
                                  <a:pt x="38100" y="136525"/>
                                </a:lnTo>
                                <a:close/>
                              </a:path>
                              <a:path w="1026794" h="467359">
                                <a:moveTo>
                                  <a:pt x="770508" y="78877"/>
                                </a:moveTo>
                                <a:lnTo>
                                  <a:pt x="770508" y="155575"/>
                                </a:lnTo>
                                <a:lnTo>
                                  <a:pt x="867032" y="155575"/>
                                </a:lnTo>
                                <a:lnTo>
                                  <a:pt x="770508" y="78877"/>
                                </a:lnTo>
                                <a:close/>
                              </a:path>
                              <a:path w="1026794" h="467359">
                                <a:moveTo>
                                  <a:pt x="732408" y="0"/>
                                </a:moveTo>
                                <a:lnTo>
                                  <a:pt x="732408" y="136525"/>
                                </a:lnTo>
                                <a:lnTo>
                                  <a:pt x="751458" y="117475"/>
                                </a:lnTo>
                                <a:lnTo>
                                  <a:pt x="751458" y="63740"/>
                                </a:lnTo>
                                <a:lnTo>
                                  <a:pt x="739648" y="54356"/>
                                </a:lnTo>
                                <a:lnTo>
                                  <a:pt x="751458" y="48669"/>
                                </a:lnTo>
                                <a:lnTo>
                                  <a:pt x="751458" y="39497"/>
                                </a:lnTo>
                                <a:lnTo>
                                  <a:pt x="782134" y="39497"/>
                                </a:lnTo>
                                <a:lnTo>
                                  <a:pt x="732408" y="0"/>
                                </a:lnTo>
                                <a:close/>
                              </a:path>
                              <a:path w="1026794" h="467359">
                                <a:moveTo>
                                  <a:pt x="751458" y="117475"/>
                                </a:moveTo>
                                <a:lnTo>
                                  <a:pt x="732408" y="136525"/>
                                </a:lnTo>
                                <a:lnTo>
                                  <a:pt x="751458" y="136525"/>
                                </a:lnTo>
                                <a:lnTo>
                                  <a:pt x="751458" y="117475"/>
                                </a:lnTo>
                                <a:close/>
                              </a:path>
                              <a:path w="1026794" h="467359">
                                <a:moveTo>
                                  <a:pt x="751458" y="48669"/>
                                </a:moveTo>
                                <a:lnTo>
                                  <a:pt x="739648" y="54356"/>
                                </a:lnTo>
                                <a:lnTo>
                                  <a:pt x="751458" y="63740"/>
                                </a:lnTo>
                                <a:lnTo>
                                  <a:pt x="751458" y="48669"/>
                                </a:lnTo>
                                <a:close/>
                              </a:path>
                              <a:path w="1026794" h="467359">
                                <a:moveTo>
                                  <a:pt x="770508" y="39497"/>
                                </a:moveTo>
                                <a:lnTo>
                                  <a:pt x="758649" y="45206"/>
                                </a:lnTo>
                                <a:lnTo>
                                  <a:pt x="770508" y="54624"/>
                                </a:lnTo>
                                <a:lnTo>
                                  <a:pt x="770508" y="39497"/>
                                </a:lnTo>
                                <a:close/>
                              </a:path>
                              <a:path w="1026794" h="467359">
                                <a:moveTo>
                                  <a:pt x="751458" y="39497"/>
                                </a:moveTo>
                                <a:lnTo>
                                  <a:pt x="751458" y="48669"/>
                                </a:lnTo>
                                <a:lnTo>
                                  <a:pt x="758649" y="45206"/>
                                </a:lnTo>
                                <a:lnTo>
                                  <a:pt x="751458" y="39497"/>
                                </a:lnTo>
                                <a:close/>
                              </a:path>
                              <a:path w="1026794" h="467359">
                                <a:moveTo>
                                  <a:pt x="770508" y="39497"/>
                                </a:moveTo>
                                <a:lnTo>
                                  <a:pt x="751458" y="39497"/>
                                </a:lnTo>
                                <a:lnTo>
                                  <a:pt x="758649" y="45206"/>
                                </a:lnTo>
                                <a:lnTo>
                                  <a:pt x="770508" y="39497"/>
                                </a:lnTo>
                                <a:close/>
                              </a:path>
                            </a:pathLst>
                          </a:custGeom>
                          <a:solidFill>
                            <a:srgbClr val="823B0B">
                              <a:alpha val="50199"/>
                            </a:srgbClr>
                          </a:solidFill>
                        </wps:spPr>
                        <wps:bodyPr wrap="square" lIns="0" tIns="0" rIns="0" bIns="0" rtlCol="0">
                          <a:prstTxWarp prst="textNoShape">
                            <a:avLst/>
                          </a:prstTxWarp>
                          <a:noAutofit/>
                        </wps:bodyPr>
                      </wps:wsp>
                      <wps:wsp>
                        <wps:cNvPr id="10" name="Graphic 10"/>
                        <wps:cNvSpPr/>
                        <wps:spPr>
                          <a:xfrm>
                            <a:off x="19050" y="19050"/>
                            <a:ext cx="976630" cy="387985"/>
                          </a:xfrm>
                          <a:custGeom>
                            <a:avLst/>
                            <a:gdLst/>
                            <a:ahLst/>
                            <a:cxnLst/>
                            <a:rect l="l" t="t" r="r" b="b"/>
                            <a:pathLst>
                              <a:path w="976630" h="387985">
                                <a:moveTo>
                                  <a:pt x="732408" y="0"/>
                                </a:moveTo>
                                <a:lnTo>
                                  <a:pt x="732408" y="97027"/>
                                </a:lnTo>
                                <a:lnTo>
                                  <a:pt x="0" y="97027"/>
                                </a:lnTo>
                                <a:lnTo>
                                  <a:pt x="0" y="290956"/>
                                </a:lnTo>
                                <a:lnTo>
                                  <a:pt x="732408" y="290956"/>
                                </a:lnTo>
                                <a:lnTo>
                                  <a:pt x="732408" y="387984"/>
                                </a:lnTo>
                                <a:lnTo>
                                  <a:pt x="976629" y="194056"/>
                                </a:lnTo>
                                <a:lnTo>
                                  <a:pt x="732408" y="0"/>
                                </a:lnTo>
                                <a:close/>
                              </a:path>
                            </a:pathLst>
                          </a:custGeom>
                          <a:solidFill>
                            <a:srgbClr val="ED7D31"/>
                          </a:solidFill>
                        </wps:spPr>
                        <wps:bodyPr wrap="square" lIns="0" tIns="0" rIns="0" bIns="0" rtlCol="0">
                          <a:prstTxWarp prst="textNoShape">
                            <a:avLst/>
                          </a:prstTxWarp>
                          <a:noAutofit/>
                        </wps:bodyPr>
                      </wps:wsp>
                      <wps:wsp>
                        <wps:cNvPr id="11" name="Graphic 11"/>
                        <wps:cNvSpPr/>
                        <wps:spPr>
                          <a:xfrm>
                            <a:off x="19050" y="19050"/>
                            <a:ext cx="976630" cy="387985"/>
                          </a:xfrm>
                          <a:custGeom>
                            <a:avLst/>
                            <a:gdLst/>
                            <a:ahLst/>
                            <a:cxnLst/>
                            <a:rect l="l" t="t" r="r" b="b"/>
                            <a:pathLst>
                              <a:path w="976630" h="387985">
                                <a:moveTo>
                                  <a:pt x="732408" y="0"/>
                                </a:moveTo>
                                <a:lnTo>
                                  <a:pt x="732408" y="97027"/>
                                </a:lnTo>
                                <a:lnTo>
                                  <a:pt x="0" y="97027"/>
                                </a:lnTo>
                                <a:lnTo>
                                  <a:pt x="0" y="290956"/>
                                </a:lnTo>
                                <a:lnTo>
                                  <a:pt x="732408" y="290956"/>
                                </a:lnTo>
                                <a:lnTo>
                                  <a:pt x="732408" y="387984"/>
                                </a:lnTo>
                                <a:lnTo>
                                  <a:pt x="976629" y="194056"/>
                                </a:lnTo>
                                <a:lnTo>
                                  <a:pt x="732408" y="0"/>
                                </a:lnTo>
                                <a:close/>
                              </a:path>
                            </a:pathLst>
                          </a:custGeom>
                          <a:ln w="38100">
                            <a:solidFill>
                              <a:srgbClr val="F2F2F2"/>
                            </a:solidFill>
                            <a:prstDash val="solid"/>
                          </a:ln>
                        </wps:spPr>
                        <wps:bodyPr wrap="square" lIns="0" tIns="0" rIns="0" bIns="0" rtlCol="0">
                          <a:prstTxWarp prst="textNoShape">
                            <a:avLst/>
                          </a:prstTxWarp>
                          <a:noAutofit/>
                        </wps:bodyPr>
                      </wps:wsp>
                    </wpg:wgp>
                  </a:graphicData>
                </a:graphic>
              </wp:anchor>
            </w:drawing>
          </mc:Choice>
          <mc:Fallback>
            <w:pict>
              <v:group w14:anchorId="7FF5F825" id="Group 8" o:spid="_x0000_s1026" style="position:absolute;margin-left:478.5pt;margin-top:551.35pt;width:81.85pt;height:37.2pt;z-index:15729152;mso-wrap-distance-left:0;mso-wrap-distance-right:0;mso-position-horizontal-relative:page;mso-position-vertical-relative:page" coordsize="10394,4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">
                <v:shape id="Graphic 9" o:spid="_x0000_s1027" style="position:absolute;left:127;top:49;width:10267;height:4674;visibility:visible;mso-wrap-style:square;v-text-anchor:top" coordsize="1026794,46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" path="m732408,330454r,136525l782107,427481r-30649,l751458,418309r-11810,-5686l751458,403238r,-53734l732408,330454xem751458,418309r,9172l758646,421770r-7188,-3461xem758646,421770r-7188,5711l770508,427481r-11862,-5711xem770508,412345r-11862,9425l770508,427481r,-15136xem980344,245611l770508,412345r,15136l782107,427481,1007430,248412r-23561,l980344,245611xem751458,403238r-11810,9385l751458,418309r,-15071xem965088,233489l770508,388101r,24244l980344,245611,965088,233489xem751458,63740r,72785l38100,136525r,193929l751458,330454r,72784l770508,388101r,-76697l867032,311404r98056,-77915l867032,155575r-96524,l770508,78877,751458,63740xem867032,311404r-96524,l770508,388101r96524,-76697xem732408,117475l,117475,,349504r732408,l732408,330454r-713358,l19050,136525r713358,l732408,117475xem751458,330454r-19050,l751458,349504r,-19050xem19050,311404r,19050l38100,330454,19050,311404xem38100,155575r-19050,l19050,311404r19050,l38100,155575xem983869,242810r-3525,2801l983869,248412r,-5602xem1026207,233489r-30607,l983869,242810r,5602l1007430,248412r18777,-14923xem983869,224047r,18763l995600,233489r159,l983869,224047xem770508,54624r,24253l965088,233489r15331,-12181l770508,54624xem1007579,218567r-23710,l983869,224047r11890,9442l1026366,233489r-18787,-14922xem983869,218567r-3450,2741l983869,224047r,-5480xem782134,39497r-11626,l770508,54624,980419,221308r3450,-2741l1007579,218567,782134,39497xem38100,136525r-19050,l19050,155575,38100,136525xem770508,78877r,76698l867032,155575,770508,78877xem732408,r,136525l751458,117475r,-53735l739648,54356r11810,-5687l751458,39497r30676,l732408,xem751458,117475r-19050,19050l751458,136525r,-19050xem751458,48669r-11810,5687l751458,63740r,-15071xem770508,39497r-11859,5709l770508,54624r,-15127xem751458,39497r,9172l758649,45206r-7191,-5709xem770508,39497r-19050,l758649,45206r11859,-5709xe" fillcolor="#823b0b" stroked="f">
                  <v:fill opacity="32896f"/>
                  <v:path arrowok="t"/>
                </v:shape>
                <v:shape id="Graphic 10" o:spid="_x0000_s1028" style="position:absolute;left:190;top:190;width:9766;height:3880;visibility:visible;mso-wrap-style:square;v-text-anchor:top" coordsize="976630,387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" path="m732408,r,97027l,97027,,290956r732408,l732408,387984,976629,194056,732408,xe" fillcolor="#ed7d31" stroked="f">
                  <v:path arrowok="t"/>
                </v:shape>
                <v:shape id="Graphic 11" o:spid="_x0000_s1029" style="position:absolute;left:190;top:190;width:9766;height:3880;visibility:visible;mso-wrap-style:square;v-text-anchor:top" coordsize="976630,387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" path="m732408,r,97027l,97027,,290956r732408,l732408,387984,976629,194056,732408,xe" filled="f" strokecolor="#f2f2f2" strokeweight="3pt">
                  <v:path arrowok="t"/>
                </v:shape>
                <w10:wrap anchorx="page" anchory="page"/>
              </v:group>
            </w:pict>
          </mc:Fallback>
        </mc:AlternateContent>
      </w: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681"/>
      </w:tblGrid>
      <w:tr w:rsidR="00963C0E">
        <w:trPr>
          <w:trHeight w:val="666"/>
        </w:trPr>
        <w:tc>
          <w:tcPr>
            <w:tcW w:w="8080" w:type="dxa"/>
            <w:shd w:val="clear" w:color="auto" w:fill="385522"/>
          </w:tcPr>
          <w:p w:rsidR="00963C0E" w:rsidRDefault="00142560">
            <w:pPr>
              <w:pStyle w:val="TableParagraph"/>
              <w:spacing w:before="102"/>
              <w:ind w:left="248" w:right="245"/>
              <w:jc w:val="center"/>
              <w:rPr>
                <w:sz w:val="20"/>
              </w:rPr>
            </w:pPr>
            <w:r>
              <w:rPr>
                <w:color w:val="FFFFFF"/>
                <w:spacing w:val="-2"/>
                <w:sz w:val="20"/>
              </w:rPr>
              <w:t>PRESUPUESTO</w:t>
            </w:r>
          </w:p>
          <w:p w:rsidR="00963C0E" w:rsidRDefault="00142560">
            <w:pPr>
              <w:pStyle w:val="TableParagraph"/>
              <w:spacing w:before="104" w:line="211" w:lineRule="exact"/>
              <w:ind w:left="246" w:right="245"/>
              <w:jc w:val="center"/>
              <w:rPr>
                <w:sz w:val="20"/>
              </w:rPr>
            </w:pPr>
            <w:r>
              <w:rPr>
                <w:color w:val="FFFFFF"/>
                <w:spacing w:val="-2"/>
                <w:sz w:val="20"/>
              </w:rPr>
              <w:t>(Siguiente</w:t>
            </w:r>
            <w:r>
              <w:rPr>
                <w:color w:val="FFFFFF"/>
                <w:spacing w:val="3"/>
                <w:sz w:val="20"/>
              </w:rPr>
              <w:t xml:space="preserve"> </w:t>
            </w:r>
            <w:r>
              <w:rPr>
                <w:color w:val="FFFFFF"/>
                <w:spacing w:val="-2"/>
                <w:sz w:val="20"/>
              </w:rPr>
              <w:t>Vigencia)</w:t>
            </w:r>
          </w:p>
        </w:tc>
        <w:tc>
          <w:tcPr>
            <w:tcW w:w="1681" w:type="dxa"/>
            <w:shd w:val="clear" w:color="auto" w:fill="385522"/>
          </w:tcPr>
          <w:p w:rsidR="00963C0E" w:rsidRDefault="00142560">
            <w:pPr>
              <w:pStyle w:val="TableParagraph"/>
              <w:spacing w:before="205" w:line="216" w:lineRule="auto"/>
              <w:ind w:left="388" w:right="56" w:hanging="260"/>
              <w:rPr>
                <w:sz w:val="20"/>
              </w:rPr>
            </w:pPr>
            <w:r>
              <w:rPr>
                <w:color w:val="FFFFFF"/>
                <w:sz w:val="20"/>
              </w:rPr>
              <w:t>Fecha</w:t>
            </w:r>
            <w:r>
              <w:rPr>
                <w:color w:val="FFFFFF"/>
                <w:spacing w:val="-14"/>
                <w:sz w:val="20"/>
              </w:rPr>
              <w:t xml:space="preserve"> </w:t>
            </w:r>
            <w:r>
              <w:rPr>
                <w:color w:val="FFFFFF"/>
                <w:sz w:val="20"/>
              </w:rPr>
              <w:t>/</w:t>
            </w:r>
            <w:r>
              <w:rPr>
                <w:color w:val="FFFFFF"/>
                <w:spacing w:val="-14"/>
                <w:sz w:val="20"/>
              </w:rPr>
              <w:t xml:space="preserve"> </w:t>
            </w:r>
            <w:r>
              <w:rPr>
                <w:color w:val="FFFFFF"/>
                <w:sz w:val="20"/>
              </w:rPr>
              <w:t xml:space="preserve">Plazo </w:t>
            </w:r>
            <w:r>
              <w:rPr>
                <w:color w:val="FFFFFF"/>
                <w:spacing w:val="-2"/>
                <w:sz w:val="20"/>
              </w:rPr>
              <w:t>Máximo</w:t>
            </w:r>
          </w:p>
        </w:tc>
      </w:tr>
      <w:tr w:rsidR="00963C0E">
        <w:trPr>
          <w:trHeight w:val="498"/>
        </w:trPr>
        <w:tc>
          <w:tcPr>
            <w:tcW w:w="8080" w:type="dxa"/>
          </w:tcPr>
          <w:p w:rsidR="00963C0E" w:rsidRDefault="00142560">
            <w:pPr>
              <w:pStyle w:val="TableParagraph"/>
              <w:spacing w:before="57"/>
              <w:ind w:left="71"/>
              <w:rPr>
                <w:sz w:val="20"/>
              </w:rPr>
            </w:pPr>
            <w:r>
              <w:rPr>
                <w:sz w:val="20"/>
              </w:rPr>
              <w:t>Informe</w:t>
            </w:r>
            <w:r>
              <w:rPr>
                <w:spacing w:val="-9"/>
                <w:sz w:val="20"/>
              </w:rPr>
              <w:t xml:space="preserve"> </w:t>
            </w:r>
            <w:r>
              <w:rPr>
                <w:sz w:val="20"/>
              </w:rPr>
              <w:t>Presupuesto</w:t>
            </w:r>
            <w:r>
              <w:rPr>
                <w:spacing w:val="-8"/>
                <w:sz w:val="20"/>
              </w:rPr>
              <w:t xml:space="preserve"> </w:t>
            </w:r>
            <w:r>
              <w:rPr>
                <w:sz w:val="20"/>
              </w:rPr>
              <w:t>a</w:t>
            </w:r>
            <w:r>
              <w:rPr>
                <w:spacing w:val="-9"/>
                <w:sz w:val="20"/>
              </w:rPr>
              <w:t xml:space="preserve"> </w:t>
            </w:r>
            <w:r>
              <w:rPr>
                <w:sz w:val="20"/>
              </w:rPr>
              <w:t>cerca</w:t>
            </w:r>
            <w:r>
              <w:rPr>
                <w:spacing w:val="-11"/>
                <w:sz w:val="20"/>
              </w:rPr>
              <w:t xml:space="preserve"> </w:t>
            </w:r>
            <w:r>
              <w:rPr>
                <w:sz w:val="20"/>
              </w:rPr>
              <w:t>de</w:t>
            </w:r>
            <w:r>
              <w:rPr>
                <w:spacing w:val="-7"/>
                <w:sz w:val="20"/>
              </w:rPr>
              <w:t xml:space="preserve"> </w:t>
            </w:r>
            <w:r>
              <w:rPr>
                <w:sz w:val="20"/>
              </w:rPr>
              <w:t>la</w:t>
            </w:r>
            <w:r>
              <w:rPr>
                <w:spacing w:val="-8"/>
                <w:sz w:val="20"/>
              </w:rPr>
              <w:t xml:space="preserve"> </w:t>
            </w:r>
            <w:r>
              <w:rPr>
                <w:sz w:val="20"/>
              </w:rPr>
              <w:t>utilización</w:t>
            </w:r>
            <w:r>
              <w:rPr>
                <w:spacing w:val="-8"/>
                <w:sz w:val="20"/>
              </w:rPr>
              <w:t xml:space="preserve"> </w:t>
            </w:r>
            <w:r>
              <w:rPr>
                <w:sz w:val="20"/>
              </w:rPr>
              <w:t>de</w:t>
            </w:r>
            <w:r>
              <w:rPr>
                <w:spacing w:val="-10"/>
                <w:sz w:val="20"/>
              </w:rPr>
              <w:t xml:space="preserve"> </w:t>
            </w:r>
            <w:r>
              <w:rPr>
                <w:sz w:val="20"/>
              </w:rPr>
              <w:t>las</w:t>
            </w:r>
            <w:r>
              <w:rPr>
                <w:spacing w:val="-5"/>
                <w:sz w:val="20"/>
              </w:rPr>
              <w:t xml:space="preserve"> </w:t>
            </w:r>
            <w:r>
              <w:rPr>
                <w:sz w:val="20"/>
              </w:rPr>
              <w:t>Vigencias</w:t>
            </w:r>
            <w:r>
              <w:rPr>
                <w:spacing w:val="-8"/>
                <w:sz w:val="20"/>
              </w:rPr>
              <w:t xml:space="preserve"> </w:t>
            </w:r>
            <w:r>
              <w:rPr>
                <w:sz w:val="20"/>
              </w:rPr>
              <w:t>Futuras</w:t>
            </w:r>
            <w:r>
              <w:rPr>
                <w:spacing w:val="-4"/>
                <w:sz w:val="20"/>
              </w:rPr>
              <w:t xml:space="preserve"> </w:t>
            </w:r>
            <w:r>
              <w:rPr>
                <w:spacing w:val="-2"/>
                <w:sz w:val="20"/>
              </w:rPr>
              <w:t>Ordinarias.</w:t>
            </w:r>
          </w:p>
        </w:tc>
        <w:tc>
          <w:tcPr>
            <w:tcW w:w="1681" w:type="dxa"/>
          </w:tcPr>
          <w:p w:rsidR="00963C0E" w:rsidRDefault="00142560">
            <w:pPr>
              <w:pStyle w:val="TableParagraph"/>
              <w:spacing w:before="98" w:line="190" w:lineRule="exact"/>
              <w:ind w:left="316" w:right="56" w:hanging="108"/>
              <w:rPr>
                <w:sz w:val="20"/>
              </w:rPr>
            </w:pPr>
            <w:r>
              <w:rPr>
                <w:sz w:val="20"/>
              </w:rPr>
              <w:t>7º.</w:t>
            </w:r>
            <w:r>
              <w:rPr>
                <w:spacing w:val="-14"/>
                <w:sz w:val="20"/>
              </w:rPr>
              <w:t xml:space="preserve"> </w:t>
            </w:r>
            <w:r>
              <w:rPr>
                <w:sz w:val="20"/>
              </w:rPr>
              <w:t>DÍA</w:t>
            </w:r>
            <w:r>
              <w:rPr>
                <w:spacing w:val="-14"/>
                <w:sz w:val="20"/>
              </w:rPr>
              <w:t xml:space="preserve"> </w:t>
            </w:r>
            <w:r>
              <w:rPr>
                <w:sz w:val="20"/>
              </w:rPr>
              <w:t>HÁBIL DE ENERO</w:t>
            </w:r>
          </w:p>
        </w:tc>
      </w:tr>
      <w:tr w:rsidR="00963C0E">
        <w:trPr>
          <w:trHeight w:val="1019"/>
        </w:trPr>
        <w:tc>
          <w:tcPr>
            <w:tcW w:w="8080" w:type="dxa"/>
          </w:tcPr>
          <w:p w:rsidR="00963C0E" w:rsidRDefault="00142560">
            <w:pPr>
              <w:pStyle w:val="TableParagraph"/>
              <w:spacing w:before="143"/>
              <w:ind w:left="71" w:right="206"/>
              <w:jc w:val="both"/>
              <w:rPr>
                <w:sz w:val="20"/>
              </w:rPr>
            </w:pPr>
            <w:r>
              <w:rPr>
                <w:sz w:val="20"/>
              </w:rPr>
              <w:t>Realizar</w:t>
            </w:r>
            <w:r>
              <w:rPr>
                <w:spacing w:val="-1"/>
                <w:sz w:val="20"/>
              </w:rPr>
              <w:t xml:space="preserve"> </w:t>
            </w:r>
            <w:r>
              <w:rPr>
                <w:sz w:val="20"/>
              </w:rPr>
              <w:t>traslado</w:t>
            </w:r>
            <w:r>
              <w:rPr>
                <w:spacing w:val="-2"/>
                <w:sz w:val="20"/>
              </w:rPr>
              <w:t xml:space="preserve"> </w:t>
            </w:r>
            <w:r>
              <w:rPr>
                <w:sz w:val="20"/>
              </w:rPr>
              <w:t>de</w:t>
            </w:r>
            <w:r>
              <w:rPr>
                <w:spacing w:val="-2"/>
                <w:sz w:val="20"/>
              </w:rPr>
              <w:t xml:space="preserve"> </w:t>
            </w:r>
            <w:r>
              <w:rPr>
                <w:sz w:val="20"/>
              </w:rPr>
              <w:t>documentos,</w:t>
            </w:r>
            <w:r>
              <w:rPr>
                <w:spacing w:val="-1"/>
                <w:sz w:val="20"/>
              </w:rPr>
              <w:t xml:space="preserve"> </w:t>
            </w:r>
            <w:r>
              <w:rPr>
                <w:sz w:val="20"/>
              </w:rPr>
              <w:t>compromisos</w:t>
            </w:r>
            <w:r>
              <w:rPr>
                <w:spacing w:val="-1"/>
                <w:sz w:val="20"/>
              </w:rPr>
              <w:t xml:space="preserve"> </w:t>
            </w:r>
            <w:r>
              <w:rPr>
                <w:sz w:val="20"/>
              </w:rPr>
              <w:t>que</w:t>
            </w:r>
            <w:r>
              <w:rPr>
                <w:spacing w:val="-2"/>
                <w:sz w:val="20"/>
              </w:rPr>
              <w:t xml:space="preserve"> </w:t>
            </w:r>
            <w:r>
              <w:rPr>
                <w:sz w:val="20"/>
              </w:rPr>
              <w:t>amparan</w:t>
            </w:r>
            <w:r>
              <w:rPr>
                <w:spacing w:val="-2"/>
                <w:sz w:val="20"/>
              </w:rPr>
              <w:t xml:space="preserve"> </w:t>
            </w:r>
            <w:r>
              <w:rPr>
                <w:sz w:val="20"/>
              </w:rPr>
              <w:t>Vigencias</w:t>
            </w:r>
            <w:r>
              <w:rPr>
                <w:spacing w:val="-1"/>
                <w:sz w:val="20"/>
              </w:rPr>
              <w:t xml:space="preserve"> </w:t>
            </w:r>
            <w:r>
              <w:rPr>
                <w:sz w:val="20"/>
              </w:rPr>
              <w:t>Futuras, con</w:t>
            </w:r>
            <w:r>
              <w:rPr>
                <w:spacing w:val="-2"/>
                <w:sz w:val="20"/>
              </w:rPr>
              <w:t xml:space="preserve"> </w:t>
            </w:r>
            <w:r>
              <w:rPr>
                <w:sz w:val="20"/>
              </w:rPr>
              <w:t xml:space="preserve">lo cual se realiza automáticamente la Expedición de Solicitud, Certificados de Disponibilidad Presupuestal </w:t>
            </w:r>
            <w:proofErr w:type="spellStart"/>
            <w:r>
              <w:rPr>
                <w:sz w:val="20"/>
              </w:rPr>
              <w:t>yRegistro</w:t>
            </w:r>
            <w:proofErr w:type="spellEnd"/>
            <w:r>
              <w:rPr>
                <w:sz w:val="20"/>
              </w:rPr>
              <w:t xml:space="preserve"> Presupuestal de Compromiso.</w:t>
            </w:r>
          </w:p>
        </w:tc>
        <w:tc>
          <w:tcPr>
            <w:tcW w:w="1681" w:type="dxa"/>
          </w:tcPr>
          <w:p w:rsidR="00963C0E" w:rsidRDefault="00142560">
            <w:pPr>
              <w:pStyle w:val="TableParagraph"/>
              <w:spacing w:before="122" w:line="219" w:lineRule="exact"/>
              <w:ind w:left="230" w:right="166"/>
              <w:jc w:val="center"/>
              <w:rPr>
                <w:sz w:val="20"/>
              </w:rPr>
            </w:pPr>
            <w:r>
              <w:rPr>
                <w:sz w:val="20"/>
              </w:rPr>
              <w:t>DEL</w:t>
            </w:r>
            <w:r>
              <w:rPr>
                <w:spacing w:val="-2"/>
                <w:sz w:val="20"/>
              </w:rPr>
              <w:t xml:space="preserve"> </w:t>
            </w:r>
            <w:r>
              <w:rPr>
                <w:sz w:val="20"/>
              </w:rPr>
              <w:t>03</w:t>
            </w:r>
            <w:r>
              <w:rPr>
                <w:spacing w:val="-3"/>
                <w:sz w:val="20"/>
              </w:rPr>
              <w:t xml:space="preserve"> </w:t>
            </w:r>
            <w:r>
              <w:rPr>
                <w:sz w:val="20"/>
              </w:rPr>
              <w:t>al</w:t>
            </w:r>
            <w:r>
              <w:rPr>
                <w:spacing w:val="-3"/>
                <w:sz w:val="20"/>
              </w:rPr>
              <w:t xml:space="preserve"> </w:t>
            </w:r>
            <w:r>
              <w:rPr>
                <w:spacing w:val="-5"/>
                <w:sz w:val="20"/>
              </w:rPr>
              <w:t>17</w:t>
            </w:r>
          </w:p>
          <w:p w:rsidR="00963C0E" w:rsidRDefault="00142560">
            <w:pPr>
              <w:pStyle w:val="TableParagraph"/>
              <w:spacing w:line="235" w:lineRule="auto"/>
              <w:ind w:left="230" w:right="221"/>
              <w:jc w:val="center"/>
              <w:rPr>
                <w:sz w:val="20"/>
              </w:rPr>
            </w:pPr>
            <w:r>
              <w:rPr>
                <w:sz w:val="20"/>
              </w:rPr>
              <w:t>de</w:t>
            </w:r>
            <w:r>
              <w:rPr>
                <w:spacing w:val="-14"/>
                <w:sz w:val="20"/>
              </w:rPr>
              <w:t xml:space="preserve"> </w:t>
            </w:r>
            <w:r>
              <w:rPr>
                <w:sz w:val="20"/>
              </w:rPr>
              <w:t xml:space="preserve">Enero </w:t>
            </w:r>
            <w:r>
              <w:rPr>
                <w:spacing w:val="-4"/>
                <w:sz w:val="20"/>
              </w:rPr>
              <w:t>Cada</w:t>
            </w:r>
          </w:p>
          <w:p w:rsidR="00963C0E" w:rsidRDefault="00142560">
            <w:pPr>
              <w:pStyle w:val="TableParagraph"/>
              <w:spacing w:line="213" w:lineRule="exact"/>
              <w:ind w:left="11"/>
              <w:jc w:val="center"/>
              <w:rPr>
                <w:sz w:val="20"/>
              </w:rPr>
            </w:pPr>
            <w:r>
              <w:rPr>
                <w:spacing w:val="-2"/>
                <w:sz w:val="20"/>
              </w:rPr>
              <w:t>vigencia</w:t>
            </w:r>
          </w:p>
        </w:tc>
      </w:tr>
      <w:tr w:rsidR="00963C0E">
        <w:trPr>
          <w:trHeight w:val="823"/>
        </w:trPr>
        <w:tc>
          <w:tcPr>
            <w:tcW w:w="8080" w:type="dxa"/>
          </w:tcPr>
          <w:p w:rsidR="00963C0E" w:rsidRDefault="00963C0E">
            <w:pPr>
              <w:pStyle w:val="TableParagraph"/>
              <w:spacing w:before="202"/>
              <w:rPr>
                <w:rFonts w:ascii="Arial"/>
                <w:b/>
                <w:i/>
                <w:sz w:val="20"/>
              </w:rPr>
            </w:pPr>
          </w:p>
          <w:p w:rsidR="00963C0E" w:rsidRDefault="00142560">
            <w:pPr>
              <w:pStyle w:val="TableParagraph"/>
              <w:ind w:left="71"/>
              <w:rPr>
                <w:sz w:val="20"/>
              </w:rPr>
            </w:pPr>
            <w:r>
              <w:rPr>
                <w:sz w:val="20"/>
              </w:rPr>
              <w:t>Cargue</w:t>
            </w:r>
            <w:r>
              <w:rPr>
                <w:spacing w:val="-9"/>
                <w:sz w:val="20"/>
              </w:rPr>
              <w:t xml:space="preserve"> </w:t>
            </w:r>
            <w:r>
              <w:rPr>
                <w:sz w:val="20"/>
              </w:rPr>
              <w:t>de</w:t>
            </w:r>
            <w:r>
              <w:rPr>
                <w:spacing w:val="-7"/>
                <w:sz w:val="20"/>
              </w:rPr>
              <w:t xml:space="preserve"> </w:t>
            </w:r>
            <w:r>
              <w:rPr>
                <w:spacing w:val="-2"/>
                <w:sz w:val="20"/>
              </w:rPr>
              <w:t>Apropiaciones</w:t>
            </w:r>
          </w:p>
        </w:tc>
        <w:tc>
          <w:tcPr>
            <w:tcW w:w="1681" w:type="dxa"/>
          </w:tcPr>
          <w:p w:rsidR="00963C0E" w:rsidRDefault="00142560">
            <w:pPr>
              <w:pStyle w:val="TableParagraph"/>
              <w:spacing w:line="213" w:lineRule="auto"/>
              <w:ind w:left="422" w:right="346" w:hanging="2"/>
              <w:jc w:val="center"/>
              <w:rPr>
                <w:sz w:val="20"/>
              </w:rPr>
            </w:pPr>
            <w:r>
              <w:rPr>
                <w:sz w:val="20"/>
              </w:rPr>
              <w:t xml:space="preserve">Del 31 de </w:t>
            </w:r>
            <w:proofErr w:type="gramStart"/>
            <w:r>
              <w:rPr>
                <w:spacing w:val="-2"/>
                <w:sz w:val="20"/>
              </w:rPr>
              <w:t>Diciembre</w:t>
            </w:r>
            <w:proofErr w:type="gramEnd"/>
            <w:r>
              <w:rPr>
                <w:spacing w:val="-2"/>
                <w:sz w:val="20"/>
              </w:rPr>
              <w:t xml:space="preserve"> </w:t>
            </w:r>
            <w:r>
              <w:rPr>
                <w:spacing w:val="-6"/>
                <w:sz w:val="20"/>
              </w:rPr>
              <w:t>Al</w:t>
            </w:r>
          </w:p>
          <w:p w:rsidR="00963C0E" w:rsidRDefault="00142560">
            <w:pPr>
              <w:pStyle w:val="TableParagraph"/>
              <w:spacing w:line="193" w:lineRule="exact"/>
              <w:ind w:left="230" w:right="162"/>
              <w:jc w:val="center"/>
              <w:rPr>
                <w:sz w:val="20"/>
              </w:rPr>
            </w:pPr>
            <w:r>
              <w:rPr>
                <w:sz w:val="20"/>
              </w:rPr>
              <w:t>3</w:t>
            </w:r>
            <w:r>
              <w:rPr>
                <w:spacing w:val="-4"/>
                <w:sz w:val="20"/>
              </w:rPr>
              <w:t xml:space="preserve"> </w:t>
            </w:r>
            <w:r>
              <w:rPr>
                <w:sz w:val="20"/>
              </w:rPr>
              <w:t>de</w:t>
            </w:r>
            <w:r>
              <w:rPr>
                <w:spacing w:val="-1"/>
                <w:sz w:val="20"/>
              </w:rPr>
              <w:t xml:space="preserve"> </w:t>
            </w:r>
            <w:proofErr w:type="gramStart"/>
            <w:r>
              <w:rPr>
                <w:spacing w:val="-2"/>
                <w:sz w:val="20"/>
              </w:rPr>
              <w:t>Enero</w:t>
            </w:r>
            <w:proofErr w:type="gramEnd"/>
          </w:p>
        </w:tc>
      </w:tr>
      <w:tr w:rsidR="00963C0E">
        <w:trPr>
          <w:trHeight w:val="750"/>
        </w:trPr>
        <w:tc>
          <w:tcPr>
            <w:tcW w:w="8080" w:type="dxa"/>
          </w:tcPr>
          <w:p w:rsidR="00963C0E" w:rsidRDefault="00142560">
            <w:pPr>
              <w:pStyle w:val="TableParagraph"/>
              <w:spacing w:before="57"/>
              <w:ind w:left="71"/>
              <w:rPr>
                <w:sz w:val="20"/>
              </w:rPr>
            </w:pPr>
            <w:r>
              <w:rPr>
                <w:sz w:val="20"/>
              </w:rPr>
              <w:t>Traslado</w:t>
            </w:r>
            <w:r>
              <w:rPr>
                <w:spacing w:val="-12"/>
                <w:sz w:val="20"/>
              </w:rPr>
              <w:t xml:space="preserve"> </w:t>
            </w:r>
            <w:r>
              <w:rPr>
                <w:sz w:val="20"/>
              </w:rPr>
              <w:t>de</w:t>
            </w:r>
            <w:r>
              <w:rPr>
                <w:spacing w:val="-9"/>
                <w:sz w:val="20"/>
              </w:rPr>
              <w:t xml:space="preserve"> </w:t>
            </w:r>
            <w:r>
              <w:rPr>
                <w:sz w:val="20"/>
              </w:rPr>
              <w:t>documentos</w:t>
            </w:r>
            <w:r>
              <w:rPr>
                <w:spacing w:val="-12"/>
                <w:sz w:val="20"/>
              </w:rPr>
              <w:t xml:space="preserve"> </w:t>
            </w:r>
            <w:r>
              <w:rPr>
                <w:sz w:val="20"/>
              </w:rPr>
              <w:t>de</w:t>
            </w:r>
            <w:r>
              <w:rPr>
                <w:spacing w:val="-11"/>
                <w:sz w:val="20"/>
              </w:rPr>
              <w:t xml:space="preserve"> </w:t>
            </w:r>
            <w:r>
              <w:rPr>
                <w:sz w:val="20"/>
              </w:rPr>
              <w:t>Reservas</w:t>
            </w:r>
            <w:r>
              <w:rPr>
                <w:spacing w:val="-11"/>
                <w:sz w:val="20"/>
              </w:rPr>
              <w:t xml:space="preserve"> </w:t>
            </w:r>
            <w:r>
              <w:rPr>
                <w:sz w:val="20"/>
              </w:rPr>
              <w:t>Presupuestales,</w:t>
            </w:r>
            <w:r>
              <w:rPr>
                <w:spacing w:val="-10"/>
                <w:sz w:val="20"/>
              </w:rPr>
              <w:t xml:space="preserve"> </w:t>
            </w:r>
            <w:r>
              <w:rPr>
                <w:sz w:val="20"/>
              </w:rPr>
              <w:t>constituidas</w:t>
            </w:r>
            <w:r>
              <w:rPr>
                <w:spacing w:val="-10"/>
                <w:sz w:val="20"/>
              </w:rPr>
              <w:t xml:space="preserve"> </w:t>
            </w:r>
            <w:r>
              <w:rPr>
                <w:sz w:val="20"/>
              </w:rPr>
              <w:t>en</w:t>
            </w:r>
            <w:r>
              <w:rPr>
                <w:spacing w:val="-9"/>
                <w:sz w:val="20"/>
              </w:rPr>
              <w:t xml:space="preserve"> </w:t>
            </w:r>
            <w:r>
              <w:rPr>
                <w:sz w:val="20"/>
              </w:rPr>
              <w:t>la</w:t>
            </w:r>
            <w:r>
              <w:rPr>
                <w:spacing w:val="-11"/>
                <w:sz w:val="20"/>
              </w:rPr>
              <w:t xml:space="preserve"> </w:t>
            </w:r>
            <w:r>
              <w:rPr>
                <w:spacing w:val="-2"/>
                <w:sz w:val="20"/>
              </w:rPr>
              <w:t>vigencia</w:t>
            </w:r>
          </w:p>
        </w:tc>
        <w:tc>
          <w:tcPr>
            <w:tcW w:w="1681" w:type="dxa"/>
          </w:tcPr>
          <w:p w:rsidR="00963C0E" w:rsidRDefault="00142560">
            <w:pPr>
              <w:pStyle w:val="TableParagraph"/>
              <w:spacing w:before="41" w:line="230" w:lineRule="atLeast"/>
              <w:ind w:left="138" w:right="131" w:hanging="1"/>
              <w:jc w:val="center"/>
              <w:rPr>
                <w:sz w:val="20"/>
              </w:rPr>
            </w:pPr>
            <w:r>
              <w:rPr>
                <w:sz w:val="20"/>
              </w:rPr>
              <w:t>A MÁS TARDAR</w:t>
            </w:r>
            <w:r>
              <w:rPr>
                <w:spacing w:val="-14"/>
                <w:sz w:val="20"/>
              </w:rPr>
              <w:t xml:space="preserve"> </w:t>
            </w:r>
            <w:r>
              <w:rPr>
                <w:sz w:val="20"/>
              </w:rPr>
              <w:t>EL</w:t>
            </w:r>
            <w:r>
              <w:rPr>
                <w:spacing w:val="-14"/>
                <w:sz w:val="20"/>
              </w:rPr>
              <w:t xml:space="preserve"> </w:t>
            </w:r>
            <w:r>
              <w:rPr>
                <w:sz w:val="20"/>
              </w:rPr>
              <w:t>18 DE ENERO</w:t>
            </w:r>
          </w:p>
        </w:tc>
      </w:tr>
    </w:tbl>
    <w:p w:rsidR="00963C0E" w:rsidRDefault="00963C0E">
      <w:pPr>
        <w:pStyle w:val="Textoindependiente"/>
        <w:spacing w:before="169"/>
        <w:rPr>
          <w:rFonts w:ascii="Arial"/>
          <w:b/>
          <w:i/>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681"/>
      </w:tblGrid>
      <w:tr w:rsidR="00963C0E">
        <w:trPr>
          <w:trHeight w:val="664"/>
        </w:trPr>
        <w:tc>
          <w:tcPr>
            <w:tcW w:w="8080" w:type="dxa"/>
            <w:shd w:val="clear" w:color="auto" w:fill="385522"/>
          </w:tcPr>
          <w:p w:rsidR="00963C0E" w:rsidRDefault="00142560">
            <w:pPr>
              <w:pStyle w:val="TableParagraph"/>
              <w:spacing w:before="100"/>
              <w:ind w:left="5" w:right="250"/>
              <w:jc w:val="center"/>
              <w:rPr>
                <w:sz w:val="20"/>
              </w:rPr>
            </w:pPr>
            <w:r>
              <w:rPr>
                <w:color w:val="FFFFFF"/>
                <w:sz w:val="20"/>
              </w:rPr>
              <w:t>CAJAS</w:t>
            </w:r>
            <w:r>
              <w:rPr>
                <w:color w:val="FFFFFF"/>
                <w:spacing w:val="-10"/>
                <w:sz w:val="20"/>
              </w:rPr>
              <w:t xml:space="preserve"> </w:t>
            </w:r>
            <w:r>
              <w:rPr>
                <w:color w:val="FFFFFF"/>
                <w:sz w:val="20"/>
              </w:rPr>
              <w:t>MENORES</w:t>
            </w:r>
            <w:r>
              <w:rPr>
                <w:color w:val="FFFFFF"/>
                <w:spacing w:val="-8"/>
                <w:sz w:val="20"/>
              </w:rPr>
              <w:t xml:space="preserve"> </w:t>
            </w:r>
            <w:r>
              <w:rPr>
                <w:color w:val="FFFFFF"/>
                <w:spacing w:val="-2"/>
                <w:sz w:val="20"/>
              </w:rPr>
              <w:t>APERTURA</w:t>
            </w:r>
          </w:p>
          <w:p w:rsidR="00963C0E" w:rsidRDefault="00142560">
            <w:pPr>
              <w:pStyle w:val="TableParagraph"/>
              <w:spacing w:before="101" w:line="213" w:lineRule="exact"/>
              <w:ind w:left="250" w:right="245"/>
              <w:jc w:val="center"/>
              <w:rPr>
                <w:sz w:val="20"/>
              </w:rPr>
            </w:pPr>
            <w:r>
              <w:rPr>
                <w:color w:val="FFFFFF"/>
                <w:spacing w:val="-2"/>
                <w:sz w:val="20"/>
              </w:rPr>
              <w:t>(Siguiente</w:t>
            </w:r>
            <w:r>
              <w:rPr>
                <w:color w:val="FFFFFF"/>
                <w:spacing w:val="3"/>
                <w:sz w:val="20"/>
              </w:rPr>
              <w:t xml:space="preserve"> </w:t>
            </w:r>
            <w:r>
              <w:rPr>
                <w:color w:val="FFFFFF"/>
                <w:spacing w:val="-2"/>
                <w:sz w:val="20"/>
              </w:rPr>
              <w:t>Vigencia)</w:t>
            </w:r>
          </w:p>
        </w:tc>
        <w:tc>
          <w:tcPr>
            <w:tcW w:w="1681" w:type="dxa"/>
            <w:shd w:val="clear" w:color="auto" w:fill="385522"/>
          </w:tcPr>
          <w:p w:rsidR="00963C0E" w:rsidRDefault="00142560">
            <w:pPr>
              <w:pStyle w:val="TableParagraph"/>
              <w:spacing w:before="200" w:line="216" w:lineRule="auto"/>
              <w:ind w:left="388" w:right="56" w:hanging="260"/>
              <w:rPr>
                <w:sz w:val="20"/>
              </w:rPr>
            </w:pPr>
            <w:r>
              <w:rPr>
                <w:color w:val="FFFFFF"/>
                <w:sz w:val="20"/>
              </w:rPr>
              <w:t>Fecha</w:t>
            </w:r>
            <w:r>
              <w:rPr>
                <w:color w:val="FFFFFF"/>
                <w:spacing w:val="-14"/>
                <w:sz w:val="20"/>
              </w:rPr>
              <w:t xml:space="preserve"> </w:t>
            </w:r>
            <w:r>
              <w:rPr>
                <w:color w:val="FFFFFF"/>
                <w:sz w:val="20"/>
              </w:rPr>
              <w:t>/</w:t>
            </w:r>
            <w:r>
              <w:rPr>
                <w:color w:val="FFFFFF"/>
                <w:spacing w:val="-14"/>
                <w:sz w:val="20"/>
              </w:rPr>
              <w:t xml:space="preserve"> </w:t>
            </w:r>
            <w:r>
              <w:rPr>
                <w:color w:val="FFFFFF"/>
                <w:sz w:val="20"/>
              </w:rPr>
              <w:t xml:space="preserve">Plazo </w:t>
            </w:r>
            <w:r>
              <w:rPr>
                <w:color w:val="FFFFFF"/>
                <w:spacing w:val="-2"/>
                <w:sz w:val="20"/>
              </w:rPr>
              <w:t>Máximo</w:t>
            </w:r>
          </w:p>
        </w:tc>
      </w:tr>
      <w:tr w:rsidR="00963C0E">
        <w:trPr>
          <w:trHeight w:val="842"/>
        </w:trPr>
        <w:tc>
          <w:tcPr>
            <w:tcW w:w="8080" w:type="dxa"/>
          </w:tcPr>
          <w:p w:rsidR="00963C0E" w:rsidRDefault="00963C0E">
            <w:pPr>
              <w:pStyle w:val="TableParagraph"/>
              <w:spacing w:before="119"/>
              <w:rPr>
                <w:rFonts w:ascii="Arial"/>
                <w:b/>
                <w:i/>
                <w:sz w:val="20"/>
              </w:rPr>
            </w:pPr>
          </w:p>
          <w:p w:rsidR="00963C0E" w:rsidRDefault="00142560">
            <w:pPr>
              <w:pStyle w:val="TableParagraph"/>
              <w:spacing w:before="1"/>
              <w:ind w:left="71"/>
              <w:rPr>
                <w:sz w:val="20"/>
              </w:rPr>
            </w:pPr>
            <w:r>
              <w:rPr>
                <w:sz w:val="20"/>
              </w:rPr>
              <w:t>Justificación</w:t>
            </w:r>
            <w:r>
              <w:rPr>
                <w:spacing w:val="-13"/>
                <w:sz w:val="20"/>
              </w:rPr>
              <w:t xml:space="preserve"> </w:t>
            </w:r>
            <w:r>
              <w:rPr>
                <w:sz w:val="20"/>
              </w:rPr>
              <w:t>de</w:t>
            </w:r>
            <w:r>
              <w:rPr>
                <w:spacing w:val="-12"/>
                <w:sz w:val="20"/>
              </w:rPr>
              <w:t xml:space="preserve"> </w:t>
            </w:r>
            <w:r>
              <w:rPr>
                <w:spacing w:val="-2"/>
                <w:sz w:val="20"/>
              </w:rPr>
              <w:t>Necesidades</w:t>
            </w:r>
          </w:p>
        </w:tc>
        <w:tc>
          <w:tcPr>
            <w:tcW w:w="1681" w:type="dxa"/>
          </w:tcPr>
          <w:p w:rsidR="00963C0E" w:rsidRDefault="00142560">
            <w:pPr>
              <w:pStyle w:val="TableParagraph"/>
              <w:spacing w:before="102" w:line="240" w:lineRule="atLeast"/>
              <w:ind w:left="388" w:right="56"/>
              <w:rPr>
                <w:sz w:val="20"/>
              </w:rPr>
            </w:pPr>
            <w:r>
              <w:rPr>
                <w:sz w:val="20"/>
              </w:rPr>
              <w:t>7º.</w:t>
            </w:r>
            <w:r>
              <w:rPr>
                <w:spacing w:val="40"/>
                <w:sz w:val="20"/>
              </w:rPr>
              <w:t xml:space="preserve"> </w:t>
            </w:r>
            <w:r>
              <w:rPr>
                <w:sz w:val="20"/>
              </w:rPr>
              <w:t xml:space="preserve">DÍA HÁBIL DE </w:t>
            </w:r>
            <w:r>
              <w:rPr>
                <w:spacing w:val="-2"/>
                <w:sz w:val="20"/>
              </w:rPr>
              <w:t>DICIEMBRE</w:t>
            </w:r>
          </w:p>
        </w:tc>
      </w:tr>
    </w:tbl>
    <w:p w:rsidR="00963C0E" w:rsidRDefault="00963C0E">
      <w:pPr>
        <w:pStyle w:val="TableParagraph"/>
        <w:spacing w:line="240" w:lineRule="atLeast"/>
        <w:rPr>
          <w:sz w:val="20"/>
        </w:rPr>
        <w:sectPr w:rsidR="00963C0E">
          <w:pgSz w:w="12250" w:h="15850"/>
          <w:pgMar w:top="2640" w:right="1275" w:bottom="2100" w:left="992" w:header="748" w:footer="1911" w:gutter="0"/>
          <w:cols w:space="720"/>
        </w:sectPr>
      </w:pPr>
    </w:p>
    <w:p w:rsidR="00963C0E" w:rsidRDefault="00963C0E">
      <w:pPr>
        <w:pStyle w:val="Textoindependiente"/>
        <w:spacing w:before="1"/>
        <w:rPr>
          <w:rFonts w:ascii="Arial"/>
          <w:b/>
          <w:i/>
        </w:rPr>
      </w:pPr>
    </w:p>
    <w:p w:rsidR="00963C0E" w:rsidRDefault="00142560">
      <w:pPr>
        <w:ind w:left="143"/>
        <w:rPr>
          <w:rFonts w:ascii="Arial"/>
          <w:b/>
          <w:sz w:val="24"/>
        </w:rPr>
      </w:pPr>
      <w:r>
        <w:rPr>
          <w:rFonts w:ascii="Arial"/>
          <w:b/>
          <w:color w:val="000000"/>
          <w:sz w:val="24"/>
          <w:u w:val="single"/>
          <w:shd w:val="clear" w:color="auto" w:fill="D5DCE4"/>
        </w:rPr>
        <w:t>ASPECTOS</w:t>
      </w:r>
      <w:r>
        <w:rPr>
          <w:rFonts w:ascii="Arial"/>
          <w:b/>
          <w:color w:val="000000"/>
          <w:spacing w:val="-4"/>
          <w:sz w:val="24"/>
          <w:u w:val="single"/>
          <w:shd w:val="clear" w:color="auto" w:fill="D5DCE4"/>
        </w:rPr>
        <w:t xml:space="preserve"> </w:t>
      </w:r>
      <w:r>
        <w:rPr>
          <w:rFonts w:ascii="Arial"/>
          <w:b/>
          <w:color w:val="000000"/>
          <w:sz w:val="24"/>
          <w:u w:val="single"/>
          <w:shd w:val="clear" w:color="auto" w:fill="D5DCE4"/>
        </w:rPr>
        <w:t>GENERALES</w:t>
      </w:r>
      <w:r>
        <w:rPr>
          <w:rFonts w:ascii="Arial"/>
          <w:b/>
          <w:color w:val="000000"/>
          <w:spacing w:val="-1"/>
          <w:sz w:val="24"/>
          <w:u w:val="single"/>
          <w:shd w:val="clear" w:color="auto" w:fill="D5DCE4"/>
        </w:rPr>
        <w:t xml:space="preserve"> </w:t>
      </w:r>
      <w:r>
        <w:rPr>
          <w:rFonts w:ascii="Arial"/>
          <w:b/>
          <w:color w:val="000000"/>
          <w:sz w:val="24"/>
          <w:u w:val="single"/>
          <w:shd w:val="clear" w:color="auto" w:fill="D5DCE4"/>
        </w:rPr>
        <w:t>PARA</w:t>
      </w:r>
      <w:r>
        <w:rPr>
          <w:rFonts w:ascii="Arial"/>
          <w:b/>
          <w:color w:val="000000"/>
          <w:spacing w:val="-4"/>
          <w:sz w:val="24"/>
          <w:u w:val="single"/>
          <w:shd w:val="clear" w:color="auto" w:fill="D5DCE4"/>
        </w:rPr>
        <w:t xml:space="preserve"> </w:t>
      </w:r>
      <w:r>
        <w:rPr>
          <w:rFonts w:ascii="Arial"/>
          <w:b/>
          <w:color w:val="000000"/>
          <w:sz w:val="24"/>
          <w:u w:val="single"/>
          <w:shd w:val="clear" w:color="auto" w:fill="D5DCE4"/>
        </w:rPr>
        <w:t>TENER</w:t>
      </w:r>
      <w:r>
        <w:rPr>
          <w:rFonts w:ascii="Arial"/>
          <w:b/>
          <w:color w:val="000000"/>
          <w:spacing w:val="-2"/>
          <w:sz w:val="24"/>
          <w:u w:val="single"/>
          <w:shd w:val="clear" w:color="auto" w:fill="D5DCE4"/>
        </w:rPr>
        <w:t xml:space="preserve"> </w:t>
      </w:r>
      <w:r>
        <w:rPr>
          <w:rFonts w:ascii="Arial"/>
          <w:b/>
          <w:color w:val="000000"/>
          <w:sz w:val="24"/>
          <w:u w:val="single"/>
          <w:shd w:val="clear" w:color="auto" w:fill="D5DCE4"/>
        </w:rPr>
        <w:t>EN</w:t>
      </w:r>
      <w:r>
        <w:rPr>
          <w:rFonts w:ascii="Arial"/>
          <w:b/>
          <w:color w:val="000000"/>
          <w:spacing w:val="-2"/>
          <w:sz w:val="24"/>
          <w:u w:val="single"/>
          <w:shd w:val="clear" w:color="auto" w:fill="D5DCE4"/>
        </w:rPr>
        <w:t xml:space="preserve"> CUENTA</w:t>
      </w:r>
      <w:r>
        <w:rPr>
          <w:rFonts w:ascii="Arial"/>
          <w:b/>
          <w:color w:val="000000"/>
          <w:spacing w:val="-2"/>
          <w:sz w:val="24"/>
          <w:u w:val="single"/>
        </w:rPr>
        <w:t>.</w:t>
      </w:r>
    </w:p>
    <w:p w:rsidR="00963C0E" w:rsidRDefault="00963C0E">
      <w:pPr>
        <w:pStyle w:val="Textoindependiente"/>
        <w:rPr>
          <w:rFonts w:ascii="Arial"/>
          <w:b/>
        </w:rPr>
      </w:pPr>
    </w:p>
    <w:p w:rsidR="00963C0E" w:rsidRDefault="00963C0E">
      <w:pPr>
        <w:pStyle w:val="Textoindependiente"/>
        <w:rPr>
          <w:rFonts w:ascii="Arial"/>
          <w:b/>
        </w:rPr>
      </w:pPr>
    </w:p>
    <w:p w:rsidR="00963C0E" w:rsidRDefault="00142560">
      <w:pPr>
        <w:pStyle w:val="Ttulo2"/>
        <w:numPr>
          <w:ilvl w:val="0"/>
          <w:numId w:val="3"/>
        </w:numPr>
        <w:tabs>
          <w:tab w:val="left" w:pos="849"/>
        </w:tabs>
        <w:ind w:left="849" w:hanging="347"/>
        <w:jc w:val="left"/>
      </w:pPr>
      <w:r>
        <w:rPr>
          <w:spacing w:val="-2"/>
        </w:rPr>
        <w:t>PRESUPUESTO</w:t>
      </w:r>
    </w:p>
    <w:p w:rsidR="00963C0E" w:rsidRDefault="00963C0E">
      <w:pPr>
        <w:pStyle w:val="Textoindependiente"/>
        <w:rPr>
          <w:rFonts w:ascii="Arial"/>
          <w:b/>
        </w:rPr>
      </w:pPr>
    </w:p>
    <w:p w:rsidR="00963C0E" w:rsidRDefault="00142560">
      <w:pPr>
        <w:pStyle w:val="Prrafodelista"/>
        <w:numPr>
          <w:ilvl w:val="0"/>
          <w:numId w:val="2"/>
        </w:numPr>
        <w:tabs>
          <w:tab w:val="left" w:pos="850"/>
        </w:tabs>
        <w:ind w:right="46" w:firstLine="0"/>
        <w:jc w:val="both"/>
        <w:rPr>
          <w:sz w:val="24"/>
        </w:rPr>
      </w:pPr>
      <w:r>
        <w:rPr>
          <w:sz w:val="24"/>
        </w:rPr>
        <w:t>Verificar que los saldos de CDP al cierre de la vigencia, se encuentren en ceros (0,00), se deben liberar aquellos que se encuentren con saldos.</w:t>
      </w:r>
    </w:p>
    <w:p w:rsidR="00963C0E" w:rsidRDefault="00963C0E">
      <w:pPr>
        <w:pStyle w:val="Textoindependiente"/>
      </w:pPr>
    </w:p>
    <w:p w:rsidR="00963C0E" w:rsidRDefault="00142560">
      <w:pPr>
        <w:pStyle w:val="Prrafodelista"/>
        <w:numPr>
          <w:ilvl w:val="0"/>
          <w:numId w:val="2"/>
        </w:numPr>
        <w:tabs>
          <w:tab w:val="left" w:pos="850"/>
        </w:tabs>
        <w:ind w:right="53" w:firstLine="0"/>
        <w:jc w:val="both"/>
        <w:rPr>
          <w:sz w:val="24"/>
        </w:rPr>
      </w:pPr>
      <w:r>
        <w:rPr>
          <w:sz w:val="24"/>
        </w:rPr>
        <w:t>Los saldos de CDP de Cajas Menores deben estar en ceros (0,00) antes del cierre bancario.</w:t>
      </w:r>
    </w:p>
    <w:p w:rsidR="00963C0E" w:rsidRDefault="00142560">
      <w:pPr>
        <w:pStyle w:val="Prrafodelista"/>
        <w:numPr>
          <w:ilvl w:val="0"/>
          <w:numId w:val="2"/>
        </w:numPr>
        <w:tabs>
          <w:tab w:val="left" w:pos="850"/>
        </w:tabs>
        <w:spacing w:before="274"/>
        <w:ind w:right="54" w:firstLine="0"/>
        <w:jc w:val="both"/>
        <w:rPr>
          <w:sz w:val="24"/>
        </w:rPr>
      </w:pPr>
      <w:r>
        <w:rPr>
          <w:sz w:val="24"/>
        </w:rPr>
        <w:t xml:space="preserve">Se deben generar los reportes de Compromisos de Vigencias Futuras, para validar el registro de las Vigencias Futuras correspondientes a cada Compromiso de Apalancamiento, esto se debe realizar a más tardar el 31 de diciembre de la vigencia respectiva, con </w:t>
      </w:r>
      <w:r>
        <w:rPr>
          <w:sz w:val="24"/>
        </w:rPr>
        <w:t>el fin de garantizar que se encuentren los registros respectivos.</w:t>
      </w:r>
    </w:p>
    <w:p w:rsidR="00963C0E" w:rsidRDefault="00963C0E">
      <w:pPr>
        <w:pStyle w:val="Textoindependiente"/>
      </w:pPr>
    </w:p>
    <w:p w:rsidR="00963C0E" w:rsidRDefault="00142560">
      <w:pPr>
        <w:pStyle w:val="Prrafodelista"/>
        <w:numPr>
          <w:ilvl w:val="0"/>
          <w:numId w:val="2"/>
        </w:numPr>
        <w:tabs>
          <w:tab w:val="left" w:pos="850"/>
        </w:tabs>
        <w:ind w:right="53" w:firstLine="0"/>
        <w:jc w:val="both"/>
        <w:rPr>
          <w:sz w:val="24"/>
        </w:rPr>
      </w:pPr>
      <w:r>
        <w:rPr>
          <w:sz w:val="24"/>
        </w:rPr>
        <w:t>Al inicio de la vigencia, se deberá realizar el traslado de Compromisos de Vigencias Futuras, registradas en la vigencia anterior o en vigencias anteriores.</w:t>
      </w:r>
    </w:p>
    <w:p w:rsidR="00963C0E" w:rsidRDefault="00963C0E">
      <w:pPr>
        <w:pStyle w:val="Textoindependiente"/>
      </w:pPr>
    </w:p>
    <w:p w:rsidR="00963C0E" w:rsidRDefault="00142560">
      <w:pPr>
        <w:pStyle w:val="Prrafodelista"/>
        <w:numPr>
          <w:ilvl w:val="0"/>
          <w:numId w:val="2"/>
        </w:numPr>
        <w:tabs>
          <w:tab w:val="left" w:pos="850"/>
        </w:tabs>
        <w:ind w:right="50" w:firstLine="0"/>
        <w:jc w:val="both"/>
        <w:rPr>
          <w:sz w:val="24"/>
        </w:rPr>
      </w:pPr>
      <w:r>
        <w:rPr>
          <w:sz w:val="24"/>
        </w:rPr>
        <w:t>Se</w:t>
      </w:r>
      <w:r>
        <w:rPr>
          <w:spacing w:val="-3"/>
          <w:sz w:val="24"/>
        </w:rPr>
        <w:t xml:space="preserve"> </w:t>
      </w:r>
      <w:r>
        <w:rPr>
          <w:sz w:val="24"/>
        </w:rPr>
        <w:t>deben</w:t>
      </w:r>
      <w:r>
        <w:rPr>
          <w:spacing w:val="-3"/>
          <w:sz w:val="24"/>
        </w:rPr>
        <w:t xml:space="preserve"> </w:t>
      </w:r>
      <w:r>
        <w:rPr>
          <w:sz w:val="24"/>
        </w:rPr>
        <w:t>trasladar</w:t>
      </w:r>
      <w:r>
        <w:rPr>
          <w:spacing w:val="-3"/>
          <w:sz w:val="24"/>
        </w:rPr>
        <w:t xml:space="preserve"> </w:t>
      </w:r>
      <w:r>
        <w:rPr>
          <w:sz w:val="24"/>
        </w:rPr>
        <w:t>al</w:t>
      </w:r>
      <w:r>
        <w:rPr>
          <w:spacing w:val="-6"/>
          <w:sz w:val="24"/>
        </w:rPr>
        <w:t xml:space="preserve"> </w:t>
      </w:r>
      <w:r>
        <w:rPr>
          <w:sz w:val="24"/>
        </w:rPr>
        <w:t>cien</w:t>
      </w:r>
      <w:r>
        <w:rPr>
          <w:spacing w:val="-2"/>
          <w:sz w:val="24"/>
        </w:rPr>
        <w:t xml:space="preserve"> </w:t>
      </w:r>
      <w:r>
        <w:rPr>
          <w:sz w:val="24"/>
        </w:rPr>
        <w:t>por</w:t>
      </w:r>
      <w:r>
        <w:rPr>
          <w:spacing w:val="-3"/>
          <w:sz w:val="24"/>
        </w:rPr>
        <w:t xml:space="preserve"> </w:t>
      </w:r>
      <w:r>
        <w:rPr>
          <w:sz w:val="24"/>
        </w:rPr>
        <w:t>ciento</w:t>
      </w:r>
      <w:r>
        <w:rPr>
          <w:spacing w:val="-2"/>
          <w:sz w:val="24"/>
        </w:rPr>
        <w:t xml:space="preserve"> </w:t>
      </w:r>
      <w:r>
        <w:rPr>
          <w:sz w:val="24"/>
        </w:rPr>
        <w:t>(100%)</w:t>
      </w:r>
      <w:r>
        <w:rPr>
          <w:spacing w:val="-6"/>
          <w:sz w:val="24"/>
        </w:rPr>
        <w:t xml:space="preserve"> </w:t>
      </w:r>
      <w:r>
        <w:rPr>
          <w:sz w:val="24"/>
        </w:rPr>
        <w:t>los</w:t>
      </w:r>
      <w:r>
        <w:rPr>
          <w:spacing w:val="-3"/>
          <w:sz w:val="24"/>
        </w:rPr>
        <w:t xml:space="preserve"> </w:t>
      </w:r>
      <w:r>
        <w:rPr>
          <w:sz w:val="24"/>
        </w:rPr>
        <w:t>RPC</w:t>
      </w:r>
      <w:r>
        <w:rPr>
          <w:spacing w:val="-3"/>
          <w:sz w:val="24"/>
        </w:rPr>
        <w:t xml:space="preserve"> </w:t>
      </w:r>
      <w:r>
        <w:rPr>
          <w:sz w:val="24"/>
        </w:rPr>
        <w:t>de</w:t>
      </w:r>
      <w:r>
        <w:rPr>
          <w:spacing w:val="-3"/>
          <w:sz w:val="24"/>
        </w:rPr>
        <w:t xml:space="preserve"> </w:t>
      </w:r>
      <w:r>
        <w:rPr>
          <w:sz w:val="24"/>
        </w:rPr>
        <w:t>Reserva</w:t>
      </w:r>
      <w:r>
        <w:rPr>
          <w:spacing w:val="-3"/>
          <w:sz w:val="24"/>
        </w:rPr>
        <w:t xml:space="preserve"> </w:t>
      </w:r>
      <w:r>
        <w:rPr>
          <w:sz w:val="24"/>
        </w:rPr>
        <w:t>Presupuestal</w:t>
      </w:r>
      <w:r>
        <w:rPr>
          <w:spacing w:val="-3"/>
          <w:sz w:val="24"/>
        </w:rPr>
        <w:t xml:space="preserve"> </w:t>
      </w:r>
      <w:r>
        <w:rPr>
          <w:sz w:val="24"/>
        </w:rPr>
        <w:t>y Obligaciones de Cuentas por Pagar constituidas como Rezago Presupuestal.</w:t>
      </w:r>
    </w:p>
    <w:p w:rsidR="00963C0E" w:rsidRDefault="00963C0E">
      <w:pPr>
        <w:pStyle w:val="Textoindependiente"/>
        <w:spacing w:before="1"/>
      </w:pPr>
    </w:p>
    <w:p w:rsidR="00963C0E" w:rsidRDefault="00142560">
      <w:pPr>
        <w:pStyle w:val="Prrafodelista"/>
        <w:numPr>
          <w:ilvl w:val="0"/>
          <w:numId w:val="2"/>
        </w:numPr>
        <w:tabs>
          <w:tab w:val="left" w:pos="850"/>
        </w:tabs>
        <w:ind w:right="49" w:firstLine="0"/>
        <w:jc w:val="both"/>
        <w:rPr>
          <w:sz w:val="24"/>
        </w:rPr>
      </w:pPr>
      <w:r>
        <w:rPr>
          <w:sz w:val="24"/>
        </w:rPr>
        <w:t>Acorde con los dispuesto en el artículo 2.8.1.7.6 del Decreto 1068 de 2015, los compromisos</w:t>
      </w:r>
      <w:r>
        <w:rPr>
          <w:spacing w:val="-5"/>
          <w:sz w:val="24"/>
        </w:rPr>
        <w:t xml:space="preserve"> </w:t>
      </w:r>
      <w:r>
        <w:rPr>
          <w:sz w:val="24"/>
        </w:rPr>
        <w:t>presupuestales</w:t>
      </w:r>
      <w:r>
        <w:rPr>
          <w:spacing w:val="-2"/>
          <w:sz w:val="24"/>
        </w:rPr>
        <w:t xml:space="preserve"> </w:t>
      </w:r>
      <w:r>
        <w:rPr>
          <w:sz w:val="24"/>
        </w:rPr>
        <w:t>legalmente</w:t>
      </w:r>
      <w:r>
        <w:rPr>
          <w:spacing w:val="-4"/>
          <w:sz w:val="24"/>
        </w:rPr>
        <w:t xml:space="preserve"> </w:t>
      </w:r>
      <w:r>
        <w:rPr>
          <w:sz w:val="24"/>
        </w:rPr>
        <w:t>adquiridos,</w:t>
      </w:r>
      <w:r>
        <w:rPr>
          <w:spacing w:val="-2"/>
          <w:sz w:val="24"/>
        </w:rPr>
        <w:t xml:space="preserve"> </w:t>
      </w:r>
      <w:r>
        <w:rPr>
          <w:sz w:val="24"/>
        </w:rPr>
        <w:t>se</w:t>
      </w:r>
      <w:r>
        <w:rPr>
          <w:spacing w:val="-2"/>
          <w:sz w:val="24"/>
        </w:rPr>
        <w:t xml:space="preserve"> </w:t>
      </w:r>
      <w:r>
        <w:rPr>
          <w:sz w:val="24"/>
        </w:rPr>
        <w:t>cumplen</w:t>
      </w:r>
      <w:r>
        <w:rPr>
          <w:spacing w:val="-5"/>
          <w:sz w:val="24"/>
        </w:rPr>
        <w:t xml:space="preserve"> </w:t>
      </w:r>
      <w:r>
        <w:rPr>
          <w:sz w:val="24"/>
        </w:rPr>
        <w:t>o</w:t>
      </w:r>
      <w:r>
        <w:rPr>
          <w:spacing w:val="-4"/>
          <w:sz w:val="24"/>
        </w:rPr>
        <w:t xml:space="preserve"> </w:t>
      </w:r>
      <w:r>
        <w:rPr>
          <w:sz w:val="24"/>
        </w:rPr>
        <w:t>ejecutan,</w:t>
      </w:r>
      <w:r>
        <w:rPr>
          <w:spacing w:val="-5"/>
          <w:sz w:val="24"/>
        </w:rPr>
        <w:t xml:space="preserve"> </w:t>
      </w:r>
      <w:r>
        <w:rPr>
          <w:sz w:val="24"/>
        </w:rPr>
        <w:t>tratándose de contratos o convenios, con la recepción de los bienes y servicios, y en los demás eventos, con el cumplimiento de los requisitos que hagan exigible su pago, siempre y cuando cuenten con el Programa Anual Mensualizado de Ca</w:t>
      </w:r>
      <w:r>
        <w:rPr>
          <w:sz w:val="24"/>
        </w:rPr>
        <w:t>ja (PAC) que respalde dicha exigibilidad.</w:t>
      </w:r>
    </w:p>
    <w:p w:rsidR="00963C0E" w:rsidRDefault="00963C0E">
      <w:pPr>
        <w:pStyle w:val="Textoindependiente"/>
      </w:pPr>
    </w:p>
    <w:p w:rsidR="00963C0E" w:rsidRDefault="00142560">
      <w:pPr>
        <w:pStyle w:val="Prrafodelista"/>
        <w:numPr>
          <w:ilvl w:val="0"/>
          <w:numId w:val="2"/>
        </w:numPr>
        <w:tabs>
          <w:tab w:val="left" w:pos="850"/>
        </w:tabs>
        <w:ind w:right="50" w:firstLine="0"/>
        <w:jc w:val="both"/>
        <w:rPr>
          <w:sz w:val="24"/>
        </w:rPr>
      </w:pPr>
      <w:r>
        <w:rPr>
          <w:sz w:val="24"/>
        </w:rPr>
        <w:t>La aprobación del presupuesto anual y la expedición del respectivo decreto por parte del</w:t>
      </w:r>
      <w:r>
        <w:rPr>
          <w:spacing w:val="-1"/>
          <w:sz w:val="24"/>
        </w:rPr>
        <w:t xml:space="preserve"> </w:t>
      </w:r>
      <w:r>
        <w:rPr>
          <w:sz w:val="24"/>
        </w:rPr>
        <w:t>Gobierno Departamental,</w:t>
      </w:r>
      <w:r>
        <w:rPr>
          <w:spacing w:val="-1"/>
          <w:sz w:val="24"/>
        </w:rPr>
        <w:t xml:space="preserve"> </w:t>
      </w:r>
      <w:r>
        <w:rPr>
          <w:sz w:val="24"/>
        </w:rPr>
        <w:t>obliga a qu</w:t>
      </w:r>
      <w:bookmarkStart w:id="0" w:name="_GoBack"/>
      <w:bookmarkEnd w:id="0"/>
      <w:r>
        <w:rPr>
          <w:sz w:val="24"/>
        </w:rPr>
        <w:t>e el</w:t>
      </w:r>
      <w:r>
        <w:rPr>
          <w:spacing w:val="-1"/>
          <w:sz w:val="24"/>
        </w:rPr>
        <w:t xml:space="preserve"> </w:t>
      </w:r>
      <w:r>
        <w:rPr>
          <w:sz w:val="24"/>
        </w:rPr>
        <w:t>Departamento planifique adecuada y oportunamente, la celebración y ejecución de cont</w:t>
      </w:r>
      <w:r>
        <w:rPr>
          <w:sz w:val="24"/>
        </w:rPr>
        <w:t>ratos dentro de cada vigencia. Si la ejecución contractual requiere extensión de vigencia,</w:t>
      </w:r>
      <w:r>
        <w:rPr>
          <w:spacing w:val="40"/>
          <w:sz w:val="24"/>
        </w:rPr>
        <w:t xml:space="preserve"> </w:t>
      </w:r>
      <w:r>
        <w:rPr>
          <w:sz w:val="24"/>
        </w:rPr>
        <w:t>debe considerarse el trámite de aprobación de Vigencias Futuras” de acuerdo con los parámetros fijados en la ley orgánica del presupuesto.</w:t>
      </w:r>
    </w:p>
    <w:p w:rsidR="00963C0E" w:rsidRDefault="00963C0E">
      <w:pPr>
        <w:pStyle w:val="Prrafodelista"/>
        <w:jc w:val="both"/>
        <w:rPr>
          <w:sz w:val="24"/>
        </w:rPr>
        <w:sectPr w:rsidR="00963C0E">
          <w:headerReference w:type="default" r:id="rId9"/>
          <w:footerReference w:type="default" r:id="rId10"/>
          <w:pgSz w:w="12240" w:h="15840"/>
          <w:pgMar w:top="2660" w:right="1133" w:bottom="2220" w:left="1559" w:header="756" w:footer="2026" w:gutter="0"/>
          <w:cols w:space="720"/>
        </w:sectPr>
      </w:pPr>
    </w:p>
    <w:p w:rsidR="00963C0E" w:rsidRDefault="00963C0E">
      <w:pPr>
        <w:pStyle w:val="Textoindependiente"/>
        <w:spacing w:before="1"/>
      </w:pPr>
    </w:p>
    <w:p w:rsidR="00963C0E" w:rsidRDefault="00142560">
      <w:pPr>
        <w:pStyle w:val="Prrafodelista"/>
        <w:numPr>
          <w:ilvl w:val="0"/>
          <w:numId w:val="2"/>
        </w:numPr>
        <w:tabs>
          <w:tab w:val="left" w:pos="850"/>
        </w:tabs>
        <w:ind w:right="55" w:firstLine="0"/>
        <w:rPr>
          <w:sz w:val="24"/>
        </w:rPr>
      </w:pPr>
      <w:r>
        <w:rPr>
          <w:sz w:val="24"/>
        </w:rPr>
        <w:t>Acorde al principio de Anualidad, artículo 2.8.3.4, del Decreto 1068 de 2015, el cual establece:</w:t>
      </w:r>
    </w:p>
    <w:p w:rsidR="00963C0E" w:rsidRDefault="00963C0E">
      <w:pPr>
        <w:pStyle w:val="Textoindependiente"/>
      </w:pPr>
    </w:p>
    <w:p w:rsidR="00963C0E" w:rsidRDefault="00142560">
      <w:pPr>
        <w:pStyle w:val="Textoindependiente"/>
        <w:ind w:left="143" w:right="55"/>
        <w:jc w:val="both"/>
      </w:pPr>
      <w:r>
        <w:t>El año fiscal comienza el 1 de enero y termina el 31 de diciembre de cada año. Después del 31 de diciembre no podrán asumirse compromisos con cargo a las apropiaciones del año fiscal que se cierra en esa fecha y los saldos de apropiación no afectados</w:t>
      </w:r>
      <w:r>
        <w:rPr>
          <w:spacing w:val="-3"/>
        </w:rPr>
        <w:t xml:space="preserve"> </w:t>
      </w:r>
      <w:r>
        <w:t>por</w:t>
      </w:r>
      <w:r>
        <w:rPr>
          <w:spacing w:val="-2"/>
        </w:rPr>
        <w:t xml:space="preserve"> </w:t>
      </w:r>
      <w:r>
        <w:t>c</w:t>
      </w:r>
      <w:r>
        <w:t>ompromisos</w:t>
      </w:r>
      <w:r>
        <w:rPr>
          <w:spacing w:val="-2"/>
        </w:rPr>
        <w:t xml:space="preserve"> </w:t>
      </w:r>
      <w:r>
        <w:t>caducarán</w:t>
      </w:r>
      <w:r>
        <w:rPr>
          <w:spacing w:val="-2"/>
        </w:rPr>
        <w:t xml:space="preserve"> </w:t>
      </w:r>
      <w:r>
        <w:t>sin</w:t>
      </w:r>
      <w:r>
        <w:rPr>
          <w:spacing w:val="-4"/>
        </w:rPr>
        <w:t xml:space="preserve"> </w:t>
      </w:r>
      <w:r>
        <w:t>excepción.</w:t>
      </w:r>
      <w:r>
        <w:rPr>
          <w:spacing w:val="-2"/>
        </w:rPr>
        <w:t xml:space="preserve"> </w:t>
      </w:r>
      <w:r>
        <w:t>(Artículo</w:t>
      </w:r>
      <w:r>
        <w:rPr>
          <w:spacing w:val="-2"/>
        </w:rPr>
        <w:t xml:space="preserve"> </w:t>
      </w:r>
      <w:r>
        <w:t>4</w:t>
      </w:r>
      <w:r>
        <w:rPr>
          <w:spacing w:val="-2"/>
        </w:rPr>
        <w:t xml:space="preserve"> </w:t>
      </w:r>
      <w:r>
        <w:t>Decreto</w:t>
      </w:r>
      <w:r>
        <w:rPr>
          <w:spacing w:val="-4"/>
        </w:rPr>
        <w:t xml:space="preserve"> </w:t>
      </w:r>
      <w:r>
        <w:t>115</w:t>
      </w:r>
      <w:r>
        <w:rPr>
          <w:spacing w:val="-4"/>
        </w:rPr>
        <w:t xml:space="preserve"> </w:t>
      </w:r>
      <w:r>
        <w:t>de</w:t>
      </w:r>
      <w:r>
        <w:rPr>
          <w:spacing w:val="-4"/>
        </w:rPr>
        <w:t xml:space="preserve"> </w:t>
      </w:r>
      <w:r>
        <w:t>1996).</w:t>
      </w:r>
    </w:p>
    <w:p w:rsidR="00963C0E" w:rsidRDefault="00142560">
      <w:pPr>
        <w:pStyle w:val="Textoindependiente"/>
        <w:spacing w:before="26"/>
        <w:rPr>
          <w:sz w:val="20"/>
        </w:rPr>
      </w:pPr>
      <w:r>
        <w:rPr>
          <w:noProof/>
          <w:sz w:val="20"/>
        </w:rPr>
        <mc:AlternateContent>
          <mc:Choice Requires="wps">
            <w:drawing>
              <wp:anchor distT="0" distB="0" distL="0" distR="0" simplePos="0" relativeHeight="487588864" behindDoc="1" locked="0" layoutInCell="1" allowOverlap="1">
                <wp:simplePos x="0" y="0"/>
                <wp:positionH relativeFrom="page">
                  <wp:posOffset>1062532</wp:posOffset>
                </wp:positionH>
                <wp:positionV relativeFrom="paragraph">
                  <wp:posOffset>178182</wp:posOffset>
                </wp:positionV>
                <wp:extent cx="5978525" cy="34988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349885"/>
                        </a:xfrm>
                        <a:prstGeom prst="rect">
                          <a:avLst/>
                        </a:prstGeom>
                        <a:solidFill>
                          <a:srgbClr val="DEEAF6"/>
                        </a:solidFill>
                      </wps:spPr>
                      <wps:txbx>
                        <w:txbxContent>
                          <w:p w:rsidR="00963C0E" w:rsidRDefault="00142560">
                            <w:pPr>
                              <w:pStyle w:val="Textoindependiente"/>
                              <w:ind w:left="470" w:hanging="22"/>
                              <w:rPr>
                                <w:color w:val="000000"/>
                              </w:rPr>
                            </w:pPr>
                            <w:r>
                              <w:rPr>
                                <w:color w:val="000000"/>
                                <w:u w:val="single"/>
                              </w:rPr>
                              <w:t>Por</w:t>
                            </w:r>
                            <w:r>
                              <w:rPr>
                                <w:color w:val="000000"/>
                                <w:spacing w:val="-3"/>
                                <w:u w:val="single"/>
                              </w:rPr>
                              <w:t xml:space="preserve"> </w:t>
                            </w:r>
                            <w:r>
                              <w:rPr>
                                <w:color w:val="000000"/>
                                <w:u w:val="single"/>
                              </w:rPr>
                              <w:t>lo</w:t>
                            </w:r>
                            <w:r>
                              <w:rPr>
                                <w:color w:val="000000"/>
                                <w:spacing w:val="-3"/>
                                <w:u w:val="single"/>
                              </w:rPr>
                              <w:t xml:space="preserve"> </w:t>
                            </w:r>
                            <w:r>
                              <w:rPr>
                                <w:color w:val="000000"/>
                                <w:u w:val="single"/>
                              </w:rPr>
                              <w:t>tanto,</w:t>
                            </w:r>
                            <w:r>
                              <w:rPr>
                                <w:color w:val="000000"/>
                                <w:spacing w:val="-3"/>
                                <w:u w:val="single"/>
                              </w:rPr>
                              <w:t xml:space="preserve"> </w:t>
                            </w:r>
                            <w:r>
                              <w:rPr>
                                <w:color w:val="000000"/>
                                <w:u w:val="single"/>
                              </w:rPr>
                              <w:t>las</w:t>
                            </w:r>
                            <w:r>
                              <w:rPr>
                                <w:color w:val="000000"/>
                                <w:spacing w:val="-5"/>
                                <w:u w:val="single"/>
                              </w:rPr>
                              <w:t xml:space="preserve"> </w:t>
                            </w:r>
                            <w:r>
                              <w:rPr>
                                <w:color w:val="000000"/>
                                <w:u w:val="single"/>
                              </w:rPr>
                              <w:t>apropiaciones</w:t>
                            </w:r>
                            <w:r>
                              <w:rPr>
                                <w:color w:val="000000"/>
                                <w:spacing w:val="-6"/>
                                <w:u w:val="single"/>
                              </w:rPr>
                              <w:t xml:space="preserve"> </w:t>
                            </w:r>
                            <w:r>
                              <w:rPr>
                                <w:color w:val="000000"/>
                                <w:u w:val="single"/>
                              </w:rPr>
                              <w:t>comprometidas</w:t>
                            </w:r>
                            <w:r>
                              <w:rPr>
                                <w:color w:val="000000"/>
                                <w:spacing w:val="-3"/>
                                <w:u w:val="single"/>
                              </w:rPr>
                              <w:t xml:space="preserve"> </w:t>
                            </w:r>
                            <w:r>
                              <w:rPr>
                                <w:color w:val="000000"/>
                                <w:u w:val="single"/>
                              </w:rPr>
                              <w:t>en</w:t>
                            </w:r>
                            <w:r>
                              <w:rPr>
                                <w:color w:val="000000"/>
                                <w:spacing w:val="-3"/>
                                <w:u w:val="single"/>
                              </w:rPr>
                              <w:t xml:space="preserve"> </w:t>
                            </w:r>
                            <w:r>
                              <w:rPr>
                                <w:color w:val="000000"/>
                                <w:u w:val="single"/>
                              </w:rPr>
                              <w:t>cada</w:t>
                            </w:r>
                            <w:r>
                              <w:rPr>
                                <w:color w:val="000000"/>
                                <w:spacing w:val="-5"/>
                                <w:u w:val="single"/>
                              </w:rPr>
                              <w:t xml:space="preserve"> </w:t>
                            </w:r>
                            <w:r>
                              <w:rPr>
                                <w:color w:val="000000"/>
                                <w:u w:val="single"/>
                              </w:rPr>
                              <w:t>vigencia,</w:t>
                            </w:r>
                            <w:r>
                              <w:rPr>
                                <w:color w:val="000000"/>
                                <w:spacing w:val="-3"/>
                                <w:u w:val="single"/>
                              </w:rPr>
                              <w:t xml:space="preserve"> </w:t>
                            </w:r>
                            <w:r>
                              <w:rPr>
                                <w:color w:val="000000"/>
                                <w:u w:val="single"/>
                              </w:rPr>
                              <w:t>solo</w:t>
                            </w:r>
                            <w:r>
                              <w:rPr>
                                <w:color w:val="000000"/>
                                <w:spacing w:val="-3"/>
                                <w:u w:val="single"/>
                              </w:rPr>
                              <w:t xml:space="preserve"> </w:t>
                            </w:r>
                            <w:r>
                              <w:rPr>
                                <w:color w:val="000000"/>
                                <w:u w:val="single"/>
                              </w:rPr>
                              <w:t>se</w:t>
                            </w:r>
                            <w:r>
                              <w:rPr>
                                <w:color w:val="000000"/>
                                <w:spacing w:val="-5"/>
                                <w:u w:val="single"/>
                              </w:rPr>
                              <w:t xml:space="preserve"> </w:t>
                            </w:r>
                            <w:r>
                              <w:rPr>
                                <w:color w:val="000000"/>
                                <w:u w:val="single"/>
                              </w:rPr>
                              <w:t>podrán</w:t>
                            </w:r>
                            <w:r>
                              <w:rPr>
                                <w:color w:val="000000"/>
                              </w:rPr>
                              <w:t xml:space="preserve"> </w:t>
                            </w:r>
                            <w:r>
                              <w:rPr>
                                <w:color w:val="000000"/>
                                <w:u w:val="single"/>
                              </w:rPr>
                              <w:t>ejecutar</w:t>
                            </w:r>
                            <w:r>
                              <w:rPr>
                                <w:color w:val="000000"/>
                                <w:spacing w:val="-5"/>
                                <w:u w:val="single"/>
                              </w:rPr>
                              <w:t xml:space="preserve"> </w:t>
                            </w:r>
                            <w:r>
                              <w:rPr>
                                <w:color w:val="000000"/>
                                <w:u w:val="single"/>
                              </w:rPr>
                              <w:t>con</w:t>
                            </w:r>
                            <w:r>
                              <w:rPr>
                                <w:color w:val="000000"/>
                                <w:spacing w:val="-3"/>
                                <w:u w:val="single"/>
                              </w:rPr>
                              <w:t xml:space="preserve"> </w:t>
                            </w:r>
                            <w:r>
                              <w:rPr>
                                <w:color w:val="000000"/>
                                <w:u w:val="single"/>
                              </w:rPr>
                              <w:t>servicios</w:t>
                            </w:r>
                            <w:r>
                              <w:rPr>
                                <w:color w:val="000000"/>
                                <w:spacing w:val="-3"/>
                                <w:u w:val="single"/>
                              </w:rPr>
                              <w:t xml:space="preserve"> </w:t>
                            </w:r>
                            <w:r>
                              <w:rPr>
                                <w:color w:val="000000"/>
                                <w:u w:val="single"/>
                              </w:rPr>
                              <w:t>prestados</w:t>
                            </w:r>
                            <w:r>
                              <w:rPr>
                                <w:color w:val="000000"/>
                                <w:spacing w:val="-3"/>
                                <w:u w:val="single"/>
                              </w:rPr>
                              <w:t xml:space="preserve"> </w:t>
                            </w:r>
                            <w:r>
                              <w:rPr>
                                <w:color w:val="000000"/>
                                <w:u w:val="single"/>
                              </w:rPr>
                              <w:t>o</w:t>
                            </w:r>
                            <w:r>
                              <w:rPr>
                                <w:color w:val="000000"/>
                                <w:spacing w:val="-4"/>
                                <w:u w:val="single"/>
                              </w:rPr>
                              <w:t xml:space="preserve"> </w:t>
                            </w:r>
                            <w:r>
                              <w:rPr>
                                <w:color w:val="000000"/>
                                <w:u w:val="single"/>
                              </w:rPr>
                              <w:t>bienes</w:t>
                            </w:r>
                            <w:r>
                              <w:rPr>
                                <w:color w:val="000000"/>
                                <w:spacing w:val="-3"/>
                                <w:u w:val="single"/>
                              </w:rPr>
                              <w:t xml:space="preserve"> </w:t>
                            </w:r>
                            <w:r>
                              <w:rPr>
                                <w:color w:val="000000"/>
                                <w:u w:val="single"/>
                              </w:rPr>
                              <w:t>ingresados</w:t>
                            </w:r>
                            <w:r>
                              <w:rPr>
                                <w:color w:val="000000"/>
                                <w:spacing w:val="-5"/>
                                <w:u w:val="single"/>
                              </w:rPr>
                              <w:t xml:space="preserve"> </w:t>
                            </w:r>
                            <w:r>
                              <w:rPr>
                                <w:color w:val="000000"/>
                                <w:u w:val="single"/>
                              </w:rPr>
                              <w:t>al</w:t>
                            </w:r>
                            <w:r>
                              <w:rPr>
                                <w:color w:val="000000"/>
                                <w:spacing w:val="-3"/>
                                <w:u w:val="single"/>
                              </w:rPr>
                              <w:t xml:space="preserve"> </w:t>
                            </w:r>
                            <w:r>
                              <w:rPr>
                                <w:color w:val="000000"/>
                                <w:u w:val="single"/>
                              </w:rPr>
                              <w:t>almacén</w:t>
                            </w:r>
                            <w:r>
                              <w:rPr>
                                <w:color w:val="000000"/>
                                <w:spacing w:val="-3"/>
                                <w:u w:val="single"/>
                              </w:rPr>
                              <w:t xml:space="preserve"> </w:t>
                            </w:r>
                            <w:r>
                              <w:rPr>
                                <w:color w:val="000000"/>
                                <w:u w:val="single"/>
                              </w:rPr>
                              <w:t>en</w:t>
                            </w:r>
                            <w:r>
                              <w:rPr>
                                <w:color w:val="000000"/>
                                <w:spacing w:val="-5"/>
                                <w:u w:val="single"/>
                              </w:rPr>
                              <w:t xml:space="preserve"> </w:t>
                            </w:r>
                            <w:r>
                              <w:rPr>
                                <w:color w:val="000000"/>
                                <w:u w:val="single"/>
                              </w:rPr>
                              <w:t>la</w:t>
                            </w:r>
                            <w:r>
                              <w:rPr>
                                <w:color w:val="000000"/>
                                <w:spacing w:val="-2"/>
                                <w:u w:val="single"/>
                              </w:rPr>
                              <w:t xml:space="preserve"> vigencia.</w:t>
                            </w:r>
                          </w:p>
                        </w:txbxContent>
                      </wps:txbx>
                      <wps:bodyPr wrap="square" lIns="0" tIns="0" rIns="0" bIns="0" rtlCol="0">
                        <a:noAutofit/>
                      </wps:bodyPr>
                    </wps:wsp>
                  </a:graphicData>
                </a:graphic>
              </wp:anchor>
            </w:drawing>
          </mc:Choice>
          <mc:Fallback>
            <w:pict>
              <v:shape id="Textbox 18" o:spid="_x0000_s1027" type="#_x0000_t202" style="position:absolute;margin-left:83.65pt;margin-top:14.05pt;width:470.75pt;height:27.5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" fillcolor="#deeaf6" stroked="f">
                <v:textbox inset="0,0,0,0">
                  <w:txbxContent>
                    <w:p w:rsidR="00963C0E" w:rsidRDefault="00142560">
                      <w:pPr>
                        <w:pStyle w:val="Textoindependiente"/>
                        <w:ind w:left="470" w:hanging="22"/>
                        <w:rPr>
                          <w:color w:val="000000"/>
                        </w:rPr>
                      </w:pPr>
                      <w:r>
                        <w:rPr>
                          <w:color w:val="000000"/>
                          <w:u w:val="single"/>
                        </w:rPr>
                        <w:t>Por</w:t>
                      </w:r>
                      <w:r>
                        <w:rPr>
                          <w:color w:val="000000"/>
                          <w:spacing w:val="-3"/>
                          <w:u w:val="single"/>
                        </w:rPr>
                        <w:t xml:space="preserve"> </w:t>
                      </w:r>
                      <w:r>
                        <w:rPr>
                          <w:color w:val="000000"/>
                          <w:u w:val="single"/>
                        </w:rPr>
                        <w:t>lo</w:t>
                      </w:r>
                      <w:r>
                        <w:rPr>
                          <w:color w:val="000000"/>
                          <w:spacing w:val="-3"/>
                          <w:u w:val="single"/>
                        </w:rPr>
                        <w:t xml:space="preserve"> </w:t>
                      </w:r>
                      <w:r>
                        <w:rPr>
                          <w:color w:val="000000"/>
                          <w:u w:val="single"/>
                        </w:rPr>
                        <w:t>tanto,</w:t>
                      </w:r>
                      <w:r>
                        <w:rPr>
                          <w:color w:val="000000"/>
                          <w:spacing w:val="-3"/>
                          <w:u w:val="single"/>
                        </w:rPr>
                        <w:t xml:space="preserve"> </w:t>
                      </w:r>
                      <w:r>
                        <w:rPr>
                          <w:color w:val="000000"/>
                          <w:u w:val="single"/>
                        </w:rPr>
                        <w:t>las</w:t>
                      </w:r>
                      <w:r>
                        <w:rPr>
                          <w:color w:val="000000"/>
                          <w:spacing w:val="-5"/>
                          <w:u w:val="single"/>
                        </w:rPr>
                        <w:t xml:space="preserve"> </w:t>
                      </w:r>
                      <w:r>
                        <w:rPr>
                          <w:color w:val="000000"/>
                          <w:u w:val="single"/>
                        </w:rPr>
                        <w:t>apropiaciones</w:t>
                      </w:r>
                      <w:r>
                        <w:rPr>
                          <w:color w:val="000000"/>
                          <w:spacing w:val="-6"/>
                          <w:u w:val="single"/>
                        </w:rPr>
                        <w:t xml:space="preserve"> </w:t>
                      </w:r>
                      <w:r>
                        <w:rPr>
                          <w:color w:val="000000"/>
                          <w:u w:val="single"/>
                        </w:rPr>
                        <w:t>comprometidas</w:t>
                      </w:r>
                      <w:r>
                        <w:rPr>
                          <w:color w:val="000000"/>
                          <w:spacing w:val="-3"/>
                          <w:u w:val="single"/>
                        </w:rPr>
                        <w:t xml:space="preserve"> </w:t>
                      </w:r>
                      <w:r>
                        <w:rPr>
                          <w:color w:val="000000"/>
                          <w:u w:val="single"/>
                        </w:rPr>
                        <w:t>en</w:t>
                      </w:r>
                      <w:r>
                        <w:rPr>
                          <w:color w:val="000000"/>
                          <w:spacing w:val="-3"/>
                          <w:u w:val="single"/>
                        </w:rPr>
                        <w:t xml:space="preserve"> </w:t>
                      </w:r>
                      <w:r>
                        <w:rPr>
                          <w:color w:val="000000"/>
                          <w:u w:val="single"/>
                        </w:rPr>
                        <w:t>cada</w:t>
                      </w:r>
                      <w:r>
                        <w:rPr>
                          <w:color w:val="000000"/>
                          <w:spacing w:val="-5"/>
                          <w:u w:val="single"/>
                        </w:rPr>
                        <w:t xml:space="preserve"> </w:t>
                      </w:r>
                      <w:r>
                        <w:rPr>
                          <w:color w:val="000000"/>
                          <w:u w:val="single"/>
                        </w:rPr>
                        <w:t>vigencia,</w:t>
                      </w:r>
                      <w:r>
                        <w:rPr>
                          <w:color w:val="000000"/>
                          <w:spacing w:val="-3"/>
                          <w:u w:val="single"/>
                        </w:rPr>
                        <w:t xml:space="preserve"> </w:t>
                      </w:r>
                      <w:r>
                        <w:rPr>
                          <w:color w:val="000000"/>
                          <w:u w:val="single"/>
                        </w:rPr>
                        <w:t>solo</w:t>
                      </w:r>
                      <w:r>
                        <w:rPr>
                          <w:color w:val="000000"/>
                          <w:spacing w:val="-3"/>
                          <w:u w:val="single"/>
                        </w:rPr>
                        <w:t xml:space="preserve"> </w:t>
                      </w:r>
                      <w:r>
                        <w:rPr>
                          <w:color w:val="000000"/>
                          <w:u w:val="single"/>
                        </w:rPr>
                        <w:t>se</w:t>
                      </w:r>
                      <w:r>
                        <w:rPr>
                          <w:color w:val="000000"/>
                          <w:spacing w:val="-5"/>
                          <w:u w:val="single"/>
                        </w:rPr>
                        <w:t xml:space="preserve"> </w:t>
                      </w:r>
                      <w:r>
                        <w:rPr>
                          <w:color w:val="000000"/>
                          <w:u w:val="single"/>
                        </w:rPr>
                        <w:t>podrán</w:t>
                      </w:r>
                      <w:r>
                        <w:rPr>
                          <w:color w:val="000000"/>
                        </w:rPr>
                        <w:t xml:space="preserve"> </w:t>
                      </w:r>
                      <w:r>
                        <w:rPr>
                          <w:color w:val="000000"/>
                          <w:u w:val="single"/>
                        </w:rPr>
                        <w:t>ejecutar</w:t>
                      </w:r>
                      <w:r>
                        <w:rPr>
                          <w:color w:val="000000"/>
                          <w:spacing w:val="-5"/>
                          <w:u w:val="single"/>
                        </w:rPr>
                        <w:t xml:space="preserve"> </w:t>
                      </w:r>
                      <w:r>
                        <w:rPr>
                          <w:color w:val="000000"/>
                          <w:u w:val="single"/>
                        </w:rPr>
                        <w:t>con</w:t>
                      </w:r>
                      <w:r>
                        <w:rPr>
                          <w:color w:val="000000"/>
                          <w:spacing w:val="-3"/>
                          <w:u w:val="single"/>
                        </w:rPr>
                        <w:t xml:space="preserve"> </w:t>
                      </w:r>
                      <w:r>
                        <w:rPr>
                          <w:color w:val="000000"/>
                          <w:u w:val="single"/>
                        </w:rPr>
                        <w:t>servicios</w:t>
                      </w:r>
                      <w:r>
                        <w:rPr>
                          <w:color w:val="000000"/>
                          <w:spacing w:val="-3"/>
                          <w:u w:val="single"/>
                        </w:rPr>
                        <w:t xml:space="preserve"> </w:t>
                      </w:r>
                      <w:r>
                        <w:rPr>
                          <w:color w:val="000000"/>
                          <w:u w:val="single"/>
                        </w:rPr>
                        <w:t>prestados</w:t>
                      </w:r>
                      <w:r>
                        <w:rPr>
                          <w:color w:val="000000"/>
                          <w:spacing w:val="-3"/>
                          <w:u w:val="single"/>
                        </w:rPr>
                        <w:t xml:space="preserve"> </w:t>
                      </w:r>
                      <w:r>
                        <w:rPr>
                          <w:color w:val="000000"/>
                          <w:u w:val="single"/>
                        </w:rPr>
                        <w:t>o</w:t>
                      </w:r>
                      <w:r>
                        <w:rPr>
                          <w:color w:val="000000"/>
                          <w:spacing w:val="-4"/>
                          <w:u w:val="single"/>
                        </w:rPr>
                        <w:t xml:space="preserve"> </w:t>
                      </w:r>
                      <w:r>
                        <w:rPr>
                          <w:color w:val="000000"/>
                          <w:u w:val="single"/>
                        </w:rPr>
                        <w:t>bienes</w:t>
                      </w:r>
                      <w:r>
                        <w:rPr>
                          <w:color w:val="000000"/>
                          <w:spacing w:val="-3"/>
                          <w:u w:val="single"/>
                        </w:rPr>
                        <w:t xml:space="preserve"> </w:t>
                      </w:r>
                      <w:r>
                        <w:rPr>
                          <w:color w:val="000000"/>
                          <w:u w:val="single"/>
                        </w:rPr>
                        <w:t>ingresados</w:t>
                      </w:r>
                      <w:r>
                        <w:rPr>
                          <w:color w:val="000000"/>
                          <w:spacing w:val="-5"/>
                          <w:u w:val="single"/>
                        </w:rPr>
                        <w:t xml:space="preserve"> </w:t>
                      </w:r>
                      <w:r>
                        <w:rPr>
                          <w:color w:val="000000"/>
                          <w:u w:val="single"/>
                        </w:rPr>
                        <w:t>al</w:t>
                      </w:r>
                      <w:r>
                        <w:rPr>
                          <w:color w:val="000000"/>
                          <w:spacing w:val="-3"/>
                          <w:u w:val="single"/>
                        </w:rPr>
                        <w:t xml:space="preserve"> </w:t>
                      </w:r>
                      <w:r>
                        <w:rPr>
                          <w:color w:val="000000"/>
                          <w:u w:val="single"/>
                        </w:rPr>
                        <w:t>almacén</w:t>
                      </w:r>
                      <w:r>
                        <w:rPr>
                          <w:color w:val="000000"/>
                          <w:spacing w:val="-3"/>
                          <w:u w:val="single"/>
                        </w:rPr>
                        <w:t xml:space="preserve"> </w:t>
                      </w:r>
                      <w:r>
                        <w:rPr>
                          <w:color w:val="000000"/>
                          <w:u w:val="single"/>
                        </w:rPr>
                        <w:t>en</w:t>
                      </w:r>
                      <w:r>
                        <w:rPr>
                          <w:color w:val="000000"/>
                          <w:spacing w:val="-5"/>
                          <w:u w:val="single"/>
                        </w:rPr>
                        <w:t xml:space="preserve"> </w:t>
                      </w:r>
                      <w:r>
                        <w:rPr>
                          <w:color w:val="000000"/>
                          <w:u w:val="single"/>
                        </w:rPr>
                        <w:t>la</w:t>
                      </w:r>
                      <w:r>
                        <w:rPr>
                          <w:color w:val="000000"/>
                          <w:spacing w:val="-2"/>
                          <w:u w:val="single"/>
                        </w:rPr>
                        <w:t xml:space="preserve"> vigencia.</w:t>
                      </w:r>
                    </w:p>
                  </w:txbxContent>
                </v:textbox>
                <w10:wrap type="topAndBottom" anchorx="page"/>
              </v:shape>
            </w:pict>
          </mc:Fallback>
        </mc:AlternateContent>
      </w:r>
    </w:p>
    <w:p w:rsidR="00963C0E" w:rsidRDefault="00963C0E">
      <w:pPr>
        <w:pStyle w:val="Textoindependiente"/>
        <w:spacing w:before="271"/>
      </w:pPr>
    </w:p>
    <w:p w:rsidR="00963C0E" w:rsidRDefault="00142560">
      <w:pPr>
        <w:pStyle w:val="Ttulo2"/>
        <w:numPr>
          <w:ilvl w:val="0"/>
          <w:numId w:val="3"/>
        </w:numPr>
        <w:tabs>
          <w:tab w:val="left" w:pos="850"/>
        </w:tabs>
        <w:ind w:left="850" w:hanging="707"/>
        <w:jc w:val="left"/>
      </w:pPr>
      <w:r>
        <w:rPr>
          <w:spacing w:val="-2"/>
        </w:rPr>
        <w:t>TESORERÍA</w:t>
      </w:r>
    </w:p>
    <w:p w:rsidR="00963C0E" w:rsidRDefault="00963C0E">
      <w:pPr>
        <w:pStyle w:val="Textoindependiente"/>
        <w:rPr>
          <w:rFonts w:ascii="Arial"/>
          <w:b/>
        </w:rPr>
      </w:pPr>
    </w:p>
    <w:p w:rsidR="00963C0E" w:rsidRDefault="00142560">
      <w:pPr>
        <w:pStyle w:val="Textoindependiente"/>
        <w:ind w:left="143" w:right="55"/>
        <w:jc w:val="both"/>
      </w:pPr>
      <w:r>
        <w:t>Al cierre de la vigencia, deberán girarse todos los compromisos por concepto de Nomina y contribuciones asociadas a la nómina</w:t>
      </w:r>
    </w:p>
    <w:p w:rsidR="00963C0E" w:rsidRDefault="00963C0E">
      <w:pPr>
        <w:pStyle w:val="Textoindependiente"/>
      </w:pPr>
    </w:p>
    <w:p w:rsidR="00963C0E" w:rsidRDefault="00142560">
      <w:pPr>
        <w:pStyle w:val="Textoindependiente"/>
        <w:spacing w:before="1"/>
        <w:ind w:left="143" w:right="53"/>
        <w:jc w:val="both"/>
      </w:pPr>
      <w:r>
        <w:t>Todos los movimientos de ingresos en las cuentas bancarias, deberán quedar registrados en el software financiero.</w:t>
      </w:r>
    </w:p>
    <w:p w:rsidR="00963C0E" w:rsidRDefault="00963C0E">
      <w:pPr>
        <w:pStyle w:val="Textoindependiente"/>
      </w:pPr>
    </w:p>
    <w:p w:rsidR="00963C0E" w:rsidRDefault="00142560">
      <w:pPr>
        <w:pStyle w:val="Textoindependiente"/>
        <w:ind w:left="143" w:right="47"/>
        <w:jc w:val="both"/>
      </w:pPr>
      <w:r>
        <w:t>Las cuentas po</w:t>
      </w:r>
      <w:r>
        <w:t>r pagar de la vigencia anterior, fenecerán al 31 de diciembre de la vigencia corriente.</w:t>
      </w:r>
    </w:p>
    <w:p w:rsidR="00963C0E" w:rsidRDefault="00963C0E">
      <w:pPr>
        <w:pStyle w:val="Textoindependiente"/>
      </w:pPr>
    </w:p>
    <w:p w:rsidR="00963C0E" w:rsidRDefault="00142560">
      <w:pPr>
        <w:pStyle w:val="Textoindependiente"/>
        <w:ind w:left="143" w:right="55"/>
        <w:jc w:val="both"/>
      </w:pPr>
      <w:r>
        <w:t>Las órdenes de pago en estado APROBADA y que no se alcancen a girar a 31 de diciembre, serán constituidas como cuentas por Pagar con fecha máxima de pago del 31 de mar</w:t>
      </w:r>
      <w:r>
        <w:t>zo de la vigencia siguiente.</w:t>
      </w:r>
    </w:p>
    <w:p w:rsidR="00963C0E" w:rsidRDefault="00963C0E">
      <w:pPr>
        <w:pStyle w:val="Textoindependiente"/>
      </w:pPr>
    </w:p>
    <w:p w:rsidR="00963C0E" w:rsidRDefault="00963C0E">
      <w:pPr>
        <w:pStyle w:val="Textoindependiente"/>
      </w:pPr>
    </w:p>
    <w:p w:rsidR="00963C0E" w:rsidRDefault="00142560">
      <w:pPr>
        <w:pStyle w:val="Ttulo2"/>
        <w:numPr>
          <w:ilvl w:val="0"/>
          <w:numId w:val="3"/>
        </w:numPr>
        <w:tabs>
          <w:tab w:val="left" w:pos="850"/>
        </w:tabs>
        <w:ind w:left="850" w:hanging="707"/>
        <w:jc w:val="left"/>
      </w:pPr>
      <w:r>
        <w:rPr>
          <w:spacing w:val="-2"/>
        </w:rPr>
        <w:t>CONTABILIDAD</w:t>
      </w:r>
    </w:p>
    <w:p w:rsidR="00963C0E" w:rsidRDefault="00963C0E">
      <w:pPr>
        <w:pStyle w:val="Textoindependiente"/>
        <w:rPr>
          <w:rFonts w:ascii="Arial"/>
          <w:b/>
        </w:rPr>
      </w:pPr>
    </w:p>
    <w:p w:rsidR="00963C0E" w:rsidRDefault="00142560">
      <w:pPr>
        <w:pStyle w:val="Textoindependiente"/>
        <w:ind w:left="143"/>
        <w:jc w:val="both"/>
      </w:pPr>
      <w:r>
        <w:t>Las</w:t>
      </w:r>
      <w:r>
        <w:rPr>
          <w:spacing w:val="25"/>
        </w:rPr>
        <w:t xml:space="preserve"> </w:t>
      </w:r>
      <w:r>
        <w:t>partidas</w:t>
      </w:r>
      <w:r>
        <w:rPr>
          <w:spacing w:val="28"/>
        </w:rPr>
        <w:t xml:space="preserve"> </w:t>
      </w:r>
      <w:r>
        <w:t>conciliatorias</w:t>
      </w:r>
      <w:r>
        <w:rPr>
          <w:spacing w:val="28"/>
        </w:rPr>
        <w:t xml:space="preserve"> </w:t>
      </w:r>
      <w:r>
        <w:t>bancarias</w:t>
      </w:r>
      <w:r>
        <w:rPr>
          <w:spacing w:val="28"/>
        </w:rPr>
        <w:t xml:space="preserve"> </w:t>
      </w:r>
      <w:r>
        <w:t>depuradas,</w:t>
      </w:r>
      <w:r>
        <w:rPr>
          <w:spacing w:val="28"/>
        </w:rPr>
        <w:t xml:space="preserve"> </w:t>
      </w:r>
      <w:r>
        <w:t>no</w:t>
      </w:r>
      <w:r>
        <w:rPr>
          <w:spacing w:val="26"/>
        </w:rPr>
        <w:t xml:space="preserve"> </w:t>
      </w:r>
      <w:r>
        <w:t>podrán</w:t>
      </w:r>
      <w:r>
        <w:rPr>
          <w:spacing w:val="29"/>
        </w:rPr>
        <w:t xml:space="preserve"> </w:t>
      </w:r>
      <w:r>
        <w:t>presentar</w:t>
      </w:r>
      <w:r>
        <w:rPr>
          <w:spacing w:val="27"/>
        </w:rPr>
        <w:t xml:space="preserve"> </w:t>
      </w:r>
      <w:r>
        <w:t>más</w:t>
      </w:r>
      <w:r>
        <w:rPr>
          <w:spacing w:val="26"/>
        </w:rPr>
        <w:t xml:space="preserve"> </w:t>
      </w:r>
      <w:r>
        <w:t>de</w:t>
      </w:r>
      <w:r>
        <w:rPr>
          <w:spacing w:val="26"/>
        </w:rPr>
        <w:t xml:space="preserve"> </w:t>
      </w:r>
      <w:r>
        <w:rPr>
          <w:spacing w:val="-2"/>
        </w:rPr>
        <w:t>Treinta</w:t>
      </w:r>
    </w:p>
    <w:p w:rsidR="00963C0E" w:rsidRDefault="00142560">
      <w:pPr>
        <w:pStyle w:val="Textoindependiente"/>
        <w:ind w:left="143"/>
      </w:pPr>
      <w:r>
        <w:t>(30)</w:t>
      </w:r>
      <w:r>
        <w:rPr>
          <w:spacing w:val="-2"/>
        </w:rPr>
        <w:t xml:space="preserve"> </w:t>
      </w:r>
      <w:r>
        <w:t>días</w:t>
      </w:r>
      <w:r>
        <w:rPr>
          <w:spacing w:val="-1"/>
        </w:rPr>
        <w:t xml:space="preserve"> </w:t>
      </w:r>
      <w:r>
        <w:t>de</w:t>
      </w:r>
      <w:r>
        <w:rPr>
          <w:spacing w:val="-2"/>
        </w:rPr>
        <w:t xml:space="preserve"> antigüedad.</w:t>
      </w:r>
    </w:p>
    <w:p w:rsidR="00963C0E" w:rsidRDefault="00963C0E">
      <w:pPr>
        <w:pStyle w:val="Textoindependiente"/>
        <w:spacing w:before="1"/>
      </w:pPr>
    </w:p>
    <w:p w:rsidR="00963C0E" w:rsidRDefault="00142560">
      <w:pPr>
        <w:pStyle w:val="Textoindependiente"/>
        <w:ind w:left="143" w:right="45"/>
        <w:jc w:val="both"/>
      </w:pPr>
      <w:r>
        <w:t>Los compromisos que amparen Sentencias y Conciliaciones deberán pagarse dentro</w:t>
      </w:r>
      <w:r>
        <w:rPr>
          <w:spacing w:val="40"/>
        </w:rPr>
        <w:t xml:space="preserve"> </w:t>
      </w:r>
      <w:r>
        <w:t>de la misma vigencia.</w:t>
      </w:r>
    </w:p>
    <w:p w:rsidR="00963C0E" w:rsidRDefault="00963C0E">
      <w:pPr>
        <w:pStyle w:val="Textoindependiente"/>
        <w:jc w:val="both"/>
        <w:sectPr w:rsidR="00963C0E">
          <w:pgSz w:w="12240" w:h="15840"/>
          <w:pgMar w:top="2660" w:right="1133" w:bottom="2220" w:left="1559" w:header="756" w:footer="2026" w:gutter="0"/>
          <w:cols w:space="720"/>
        </w:sectPr>
      </w:pPr>
    </w:p>
    <w:p w:rsidR="00963C0E" w:rsidRDefault="00963C0E">
      <w:pPr>
        <w:pStyle w:val="Textoindependiente"/>
        <w:spacing w:before="1"/>
      </w:pPr>
    </w:p>
    <w:p w:rsidR="00963C0E" w:rsidRDefault="00142560">
      <w:pPr>
        <w:pStyle w:val="Textoindependiente"/>
        <w:ind w:left="143" w:right="43"/>
        <w:jc w:val="both"/>
      </w:pPr>
      <w:r>
        <w:t>Los saldos por imputar deben ser igual a Cero (0,00) la cuenta contable 240720001 - Recaudos por Clasificar debe tener saldo Cero (0,00), el mismo saldo del reporte de saldos por imputar de ingresos presupuestales.</w:t>
      </w:r>
    </w:p>
    <w:p w:rsidR="00963C0E" w:rsidRDefault="00963C0E">
      <w:pPr>
        <w:pStyle w:val="Textoindependiente"/>
      </w:pPr>
    </w:p>
    <w:p w:rsidR="00963C0E" w:rsidRDefault="00142560">
      <w:pPr>
        <w:pStyle w:val="Textoindependiente"/>
        <w:ind w:left="143" w:right="51"/>
        <w:jc w:val="both"/>
      </w:pPr>
      <w:r>
        <w:t xml:space="preserve">Los saldos contables de </w:t>
      </w:r>
      <w:r>
        <w:t>las Cuentas Bancarias no deben quedar con saldo contrario a su naturaleza.</w:t>
      </w:r>
    </w:p>
    <w:p w:rsidR="00963C0E" w:rsidRDefault="00963C0E">
      <w:pPr>
        <w:pStyle w:val="Textoindependiente"/>
      </w:pPr>
    </w:p>
    <w:p w:rsidR="00963C0E" w:rsidRDefault="00142560">
      <w:pPr>
        <w:pStyle w:val="Textoindependiente"/>
        <w:ind w:left="143" w:right="57"/>
        <w:jc w:val="both"/>
      </w:pPr>
      <w:r>
        <w:t>Los saldos contables deben estar debidamente contabilizados, según la naturaleza de la cuenta.</w:t>
      </w:r>
    </w:p>
    <w:p w:rsidR="00963C0E" w:rsidRDefault="00963C0E">
      <w:pPr>
        <w:pStyle w:val="Textoindependiente"/>
        <w:spacing w:before="253"/>
      </w:pPr>
    </w:p>
    <w:p w:rsidR="00963C0E" w:rsidRDefault="00142560">
      <w:pPr>
        <w:pStyle w:val="Ttulo1"/>
        <w:spacing w:before="0"/>
        <w:ind w:left="143"/>
        <w:jc w:val="both"/>
      </w:pPr>
      <w:r>
        <w:rPr>
          <w:color w:val="323E4F"/>
          <w:u w:val="single" w:color="323E4F"/>
        </w:rPr>
        <w:t>*La</w:t>
      </w:r>
      <w:r>
        <w:rPr>
          <w:color w:val="323E4F"/>
          <w:spacing w:val="-3"/>
          <w:u w:val="single" w:color="323E4F"/>
        </w:rPr>
        <w:t xml:space="preserve"> </w:t>
      </w:r>
      <w:r>
        <w:rPr>
          <w:color w:val="323E4F"/>
          <w:u w:val="single" w:color="323E4F"/>
        </w:rPr>
        <w:t>excepcionalidad</w:t>
      </w:r>
      <w:r>
        <w:rPr>
          <w:color w:val="323E4F"/>
          <w:spacing w:val="-4"/>
          <w:u w:val="single" w:color="323E4F"/>
        </w:rPr>
        <w:t xml:space="preserve"> </w:t>
      </w:r>
      <w:r>
        <w:rPr>
          <w:color w:val="323E4F"/>
          <w:u w:val="single" w:color="323E4F"/>
        </w:rPr>
        <w:t>de</w:t>
      </w:r>
      <w:r>
        <w:rPr>
          <w:color w:val="323E4F"/>
          <w:spacing w:val="-3"/>
          <w:u w:val="single" w:color="323E4F"/>
        </w:rPr>
        <w:t xml:space="preserve"> </w:t>
      </w:r>
      <w:r>
        <w:rPr>
          <w:color w:val="323E4F"/>
          <w:u w:val="single" w:color="323E4F"/>
        </w:rPr>
        <w:t>la</w:t>
      </w:r>
      <w:r>
        <w:rPr>
          <w:color w:val="323E4F"/>
          <w:spacing w:val="-2"/>
          <w:u w:val="single" w:color="323E4F"/>
        </w:rPr>
        <w:t xml:space="preserve"> </w:t>
      </w:r>
      <w:r>
        <w:rPr>
          <w:color w:val="323E4F"/>
          <w:u w:val="single" w:color="323E4F"/>
        </w:rPr>
        <w:t>Ley</w:t>
      </w:r>
      <w:r>
        <w:rPr>
          <w:color w:val="323E4F"/>
          <w:spacing w:val="-10"/>
          <w:u w:val="single" w:color="323E4F"/>
        </w:rPr>
        <w:t xml:space="preserve"> </w:t>
      </w:r>
      <w:r>
        <w:rPr>
          <w:color w:val="323E4F"/>
          <w:u w:val="single" w:color="323E4F"/>
        </w:rPr>
        <w:t>de</w:t>
      </w:r>
      <w:r>
        <w:rPr>
          <w:color w:val="323E4F"/>
          <w:spacing w:val="-3"/>
          <w:u w:val="single" w:color="323E4F"/>
        </w:rPr>
        <w:t xml:space="preserve"> </w:t>
      </w:r>
      <w:r>
        <w:rPr>
          <w:color w:val="323E4F"/>
          <w:u w:val="single" w:color="323E4F"/>
        </w:rPr>
        <w:t>Garantías</w:t>
      </w:r>
      <w:r>
        <w:rPr>
          <w:color w:val="323E4F"/>
          <w:spacing w:val="-5"/>
          <w:u w:val="single" w:color="323E4F"/>
        </w:rPr>
        <w:t xml:space="preserve"> </w:t>
      </w:r>
      <w:r>
        <w:rPr>
          <w:color w:val="323E4F"/>
          <w:u w:val="single" w:color="323E4F"/>
        </w:rPr>
        <w:t>en</w:t>
      </w:r>
      <w:r>
        <w:rPr>
          <w:color w:val="323E4F"/>
          <w:spacing w:val="-6"/>
          <w:u w:val="single" w:color="323E4F"/>
        </w:rPr>
        <w:t xml:space="preserve"> </w:t>
      </w:r>
      <w:r>
        <w:rPr>
          <w:color w:val="323E4F"/>
          <w:spacing w:val="-2"/>
          <w:u w:val="single" w:color="323E4F"/>
        </w:rPr>
        <w:t>Colombia</w:t>
      </w:r>
    </w:p>
    <w:p w:rsidR="00963C0E" w:rsidRDefault="00963C0E">
      <w:pPr>
        <w:pStyle w:val="Textoindependiente"/>
        <w:spacing w:before="145"/>
        <w:rPr>
          <w:rFonts w:ascii="Arial"/>
          <w:b/>
        </w:rPr>
      </w:pPr>
    </w:p>
    <w:p w:rsidR="00963C0E" w:rsidRDefault="00142560">
      <w:pPr>
        <w:pStyle w:val="Textoindependiente"/>
        <w:spacing w:before="1"/>
        <w:ind w:left="143"/>
      </w:pPr>
      <w:r>
        <w:rPr>
          <w:color w:val="0A0A0A"/>
          <w:u w:val="single" w:color="0A0A0A"/>
        </w:rPr>
        <w:t>Excepciones</w:t>
      </w:r>
      <w:r>
        <w:rPr>
          <w:color w:val="0A0A0A"/>
          <w:spacing w:val="-5"/>
          <w:u w:val="single" w:color="0A0A0A"/>
        </w:rPr>
        <w:t xml:space="preserve"> </w:t>
      </w:r>
      <w:r>
        <w:rPr>
          <w:color w:val="0A0A0A"/>
          <w:u w:val="single" w:color="0A0A0A"/>
        </w:rPr>
        <w:t>a</w:t>
      </w:r>
      <w:r>
        <w:rPr>
          <w:color w:val="0A0A0A"/>
          <w:spacing w:val="-3"/>
          <w:u w:val="single" w:color="0A0A0A"/>
        </w:rPr>
        <w:t xml:space="preserve"> </w:t>
      </w:r>
      <w:r>
        <w:rPr>
          <w:color w:val="0A0A0A"/>
          <w:u w:val="single" w:color="0A0A0A"/>
        </w:rPr>
        <w:t>las</w:t>
      </w:r>
      <w:r>
        <w:rPr>
          <w:color w:val="0A0A0A"/>
          <w:spacing w:val="-4"/>
          <w:u w:val="single" w:color="0A0A0A"/>
        </w:rPr>
        <w:t xml:space="preserve"> </w:t>
      </w:r>
      <w:r>
        <w:rPr>
          <w:color w:val="0A0A0A"/>
          <w:u w:val="single" w:color="0A0A0A"/>
        </w:rPr>
        <w:t>restricciones</w:t>
      </w:r>
      <w:r>
        <w:rPr>
          <w:color w:val="0A0A0A"/>
          <w:spacing w:val="-3"/>
          <w:u w:val="single" w:color="0A0A0A"/>
        </w:rPr>
        <w:t xml:space="preserve"> </w:t>
      </w:r>
      <w:r>
        <w:rPr>
          <w:color w:val="0A0A0A"/>
          <w:u w:val="single" w:color="0A0A0A"/>
        </w:rPr>
        <w:t>de</w:t>
      </w:r>
      <w:r>
        <w:rPr>
          <w:color w:val="0A0A0A"/>
          <w:spacing w:val="-4"/>
          <w:u w:val="single" w:color="0A0A0A"/>
        </w:rPr>
        <w:t xml:space="preserve"> </w:t>
      </w:r>
      <w:r>
        <w:rPr>
          <w:color w:val="0A0A0A"/>
          <w:spacing w:val="-2"/>
          <w:u w:val="single" w:color="0A0A0A"/>
        </w:rPr>
        <w:t>contratación</w:t>
      </w:r>
    </w:p>
    <w:p w:rsidR="00963C0E" w:rsidRDefault="00142560">
      <w:pPr>
        <w:pStyle w:val="Prrafodelista"/>
        <w:numPr>
          <w:ilvl w:val="0"/>
          <w:numId w:val="1"/>
        </w:numPr>
        <w:tabs>
          <w:tab w:val="left" w:pos="502"/>
        </w:tabs>
        <w:spacing w:before="67" w:line="307" w:lineRule="auto"/>
        <w:ind w:left="502" w:right="46"/>
        <w:rPr>
          <w:sz w:val="24"/>
        </w:rPr>
      </w:pPr>
      <w:r>
        <w:rPr>
          <w:rFonts w:ascii="Arial" w:hAnsi="Arial"/>
          <w:b/>
          <w:color w:val="0A0A0A"/>
          <w:sz w:val="24"/>
        </w:rPr>
        <w:t>Seguridad</w:t>
      </w:r>
      <w:r>
        <w:rPr>
          <w:rFonts w:ascii="Arial" w:hAnsi="Arial"/>
          <w:b/>
          <w:color w:val="0A0A0A"/>
          <w:spacing w:val="80"/>
          <w:sz w:val="24"/>
        </w:rPr>
        <w:t xml:space="preserve"> </w:t>
      </w:r>
      <w:r>
        <w:rPr>
          <w:rFonts w:ascii="Arial" w:hAnsi="Arial"/>
          <w:b/>
          <w:color w:val="0A0A0A"/>
          <w:sz w:val="24"/>
        </w:rPr>
        <w:t>y</w:t>
      </w:r>
      <w:r>
        <w:rPr>
          <w:rFonts w:ascii="Arial" w:hAnsi="Arial"/>
          <w:b/>
          <w:color w:val="0A0A0A"/>
          <w:spacing w:val="80"/>
          <w:sz w:val="24"/>
        </w:rPr>
        <w:t xml:space="preserve"> </w:t>
      </w:r>
      <w:r>
        <w:rPr>
          <w:rFonts w:ascii="Arial" w:hAnsi="Arial"/>
          <w:b/>
          <w:color w:val="0A0A0A"/>
          <w:sz w:val="24"/>
        </w:rPr>
        <w:t>defensa</w:t>
      </w:r>
      <w:r>
        <w:rPr>
          <w:rFonts w:ascii="Arial" w:hAnsi="Arial"/>
          <w:b/>
          <w:color w:val="0A0A0A"/>
          <w:spacing w:val="80"/>
          <w:sz w:val="24"/>
        </w:rPr>
        <w:t xml:space="preserve"> </w:t>
      </w:r>
      <w:r>
        <w:rPr>
          <w:rFonts w:ascii="Arial" w:hAnsi="Arial"/>
          <w:b/>
          <w:color w:val="0A0A0A"/>
          <w:sz w:val="24"/>
        </w:rPr>
        <w:t>del</w:t>
      </w:r>
      <w:r>
        <w:rPr>
          <w:rFonts w:ascii="Arial" w:hAnsi="Arial"/>
          <w:b/>
          <w:color w:val="0A0A0A"/>
          <w:spacing w:val="80"/>
          <w:sz w:val="24"/>
        </w:rPr>
        <w:t xml:space="preserve"> </w:t>
      </w:r>
      <w:r>
        <w:rPr>
          <w:rFonts w:ascii="Arial" w:hAnsi="Arial"/>
          <w:b/>
          <w:color w:val="0A0A0A"/>
          <w:sz w:val="24"/>
        </w:rPr>
        <w:t xml:space="preserve">Estado: </w:t>
      </w:r>
      <w:r>
        <w:rPr>
          <w:color w:val="0A0A0A"/>
          <w:sz w:val="24"/>
        </w:rPr>
        <w:t>Contratos</w:t>
      </w:r>
      <w:r>
        <w:rPr>
          <w:color w:val="0A0A0A"/>
          <w:spacing w:val="80"/>
          <w:sz w:val="24"/>
        </w:rPr>
        <w:t xml:space="preserve"> </w:t>
      </w:r>
      <w:r>
        <w:rPr>
          <w:color w:val="0A0A0A"/>
          <w:sz w:val="24"/>
        </w:rPr>
        <w:t>necesarios</w:t>
      </w:r>
      <w:r>
        <w:rPr>
          <w:color w:val="0A0A0A"/>
          <w:spacing w:val="80"/>
          <w:sz w:val="24"/>
        </w:rPr>
        <w:t xml:space="preserve"> </w:t>
      </w:r>
      <w:r>
        <w:rPr>
          <w:color w:val="0A0A0A"/>
          <w:sz w:val="24"/>
        </w:rPr>
        <w:t>para</w:t>
      </w:r>
      <w:r>
        <w:rPr>
          <w:color w:val="0A0A0A"/>
          <w:spacing w:val="80"/>
          <w:sz w:val="24"/>
        </w:rPr>
        <w:t xml:space="preserve"> </w:t>
      </w:r>
      <w:r>
        <w:rPr>
          <w:color w:val="0A0A0A"/>
          <w:sz w:val="24"/>
        </w:rPr>
        <w:t>la</w:t>
      </w:r>
      <w:r>
        <w:rPr>
          <w:color w:val="0A0A0A"/>
          <w:spacing w:val="80"/>
          <w:sz w:val="24"/>
        </w:rPr>
        <w:t xml:space="preserve"> </w:t>
      </w:r>
      <w:r>
        <w:rPr>
          <w:color w:val="0A0A0A"/>
          <w:sz w:val="24"/>
        </w:rPr>
        <w:t>defensa</w:t>
      </w:r>
      <w:r>
        <w:rPr>
          <w:color w:val="0A0A0A"/>
          <w:spacing w:val="80"/>
          <w:sz w:val="24"/>
        </w:rPr>
        <w:t xml:space="preserve"> </w:t>
      </w:r>
      <w:r>
        <w:rPr>
          <w:color w:val="0A0A0A"/>
          <w:sz w:val="24"/>
        </w:rPr>
        <w:t>y</w:t>
      </w:r>
      <w:r>
        <w:rPr>
          <w:color w:val="0A0A0A"/>
          <w:spacing w:val="80"/>
          <w:sz w:val="24"/>
        </w:rPr>
        <w:t xml:space="preserve"> </w:t>
      </w:r>
      <w:r>
        <w:rPr>
          <w:color w:val="0A0A0A"/>
          <w:sz w:val="24"/>
        </w:rPr>
        <w:t>seguridad nacional.</w:t>
      </w:r>
    </w:p>
    <w:p w:rsidR="00963C0E" w:rsidRDefault="00142560">
      <w:pPr>
        <w:pStyle w:val="Prrafodelista"/>
        <w:numPr>
          <w:ilvl w:val="0"/>
          <w:numId w:val="1"/>
        </w:numPr>
        <w:tabs>
          <w:tab w:val="left" w:pos="502"/>
        </w:tabs>
        <w:spacing w:before="171"/>
        <w:ind w:left="502" w:hanging="359"/>
        <w:rPr>
          <w:sz w:val="24"/>
        </w:rPr>
      </w:pPr>
      <w:r>
        <w:rPr>
          <w:rFonts w:ascii="Arial" w:hAnsi="Arial"/>
          <w:b/>
          <w:color w:val="0A0A0A"/>
          <w:sz w:val="24"/>
        </w:rPr>
        <w:t>Créditos</w:t>
      </w:r>
      <w:r>
        <w:rPr>
          <w:rFonts w:ascii="Arial" w:hAnsi="Arial"/>
          <w:b/>
          <w:color w:val="0A0A0A"/>
          <w:spacing w:val="-6"/>
          <w:sz w:val="24"/>
        </w:rPr>
        <w:t xml:space="preserve"> </w:t>
      </w:r>
      <w:r>
        <w:rPr>
          <w:rFonts w:ascii="Arial" w:hAnsi="Arial"/>
          <w:b/>
          <w:color w:val="0A0A0A"/>
          <w:sz w:val="24"/>
        </w:rPr>
        <w:t>públicos:</w:t>
      </w:r>
      <w:r>
        <w:rPr>
          <w:rFonts w:ascii="Arial" w:hAnsi="Arial"/>
          <w:b/>
          <w:color w:val="0A0A0A"/>
          <w:spacing w:val="-1"/>
          <w:sz w:val="24"/>
        </w:rPr>
        <w:t xml:space="preserve"> </w:t>
      </w:r>
      <w:r>
        <w:rPr>
          <w:color w:val="0A0A0A"/>
          <w:sz w:val="24"/>
        </w:rPr>
        <w:t>Contratos</w:t>
      </w:r>
      <w:r>
        <w:rPr>
          <w:color w:val="0A0A0A"/>
          <w:spacing w:val="-3"/>
          <w:sz w:val="24"/>
        </w:rPr>
        <w:t xml:space="preserve"> </w:t>
      </w:r>
      <w:r>
        <w:rPr>
          <w:color w:val="0A0A0A"/>
          <w:sz w:val="24"/>
        </w:rPr>
        <w:t>relacionados</w:t>
      </w:r>
      <w:r>
        <w:rPr>
          <w:color w:val="0A0A0A"/>
          <w:spacing w:val="-5"/>
          <w:sz w:val="24"/>
        </w:rPr>
        <w:t xml:space="preserve"> </w:t>
      </w:r>
      <w:r>
        <w:rPr>
          <w:color w:val="0A0A0A"/>
          <w:sz w:val="24"/>
        </w:rPr>
        <w:t>con</w:t>
      </w:r>
      <w:r>
        <w:rPr>
          <w:color w:val="0A0A0A"/>
          <w:spacing w:val="-4"/>
          <w:sz w:val="24"/>
        </w:rPr>
        <w:t xml:space="preserve"> </w:t>
      </w:r>
      <w:r>
        <w:rPr>
          <w:color w:val="0A0A0A"/>
          <w:sz w:val="24"/>
        </w:rPr>
        <w:t>la</w:t>
      </w:r>
      <w:r>
        <w:rPr>
          <w:color w:val="0A0A0A"/>
          <w:spacing w:val="-5"/>
          <w:sz w:val="24"/>
        </w:rPr>
        <w:t xml:space="preserve"> </w:t>
      </w:r>
      <w:r>
        <w:rPr>
          <w:color w:val="0A0A0A"/>
          <w:sz w:val="24"/>
        </w:rPr>
        <w:t>deuda</w:t>
      </w:r>
      <w:r>
        <w:rPr>
          <w:color w:val="0A0A0A"/>
          <w:spacing w:val="-5"/>
          <w:sz w:val="24"/>
        </w:rPr>
        <w:t xml:space="preserve"> </w:t>
      </w:r>
      <w:r>
        <w:rPr>
          <w:color w:val="0A0A0A"/>
          <w:spacing w:val="-2"/>
          <w:sz w:val="24"/>
        </w:rPr>
        <w:t>pública.</w:t>
      </w:r>
    </w:p>
    <w:p w:rsidR="00963C0E" w:rsidRDefault="00142560">
      <w:pPr>
        <w:pStyle w:val="Prrafodelista"/>
        <w:numPr>
          <w:ilvl w:val="0"/>
          <w:numId w:val="1"/>
        </w:numPr>
        <w:tabs>
          <w:tab w:val="left" w:pos="502"/>
        </w:tabs>
        <w:spacing w:before="246" w:line="307" w:lineRule="auto"/>
        <w:ind w:left="502" w:right="49"/>
        <w:jc w:val="both"/>
        <w:rPr>
          <w:sz w:val="24"/>
        </w:rPr>
      </w:pPr>
      <w:r>
        <w:rPr>
          <w:rFonts w:ascii="Arial" w:hAnsi="Arial"/>
          <w:b/>
          <w:color w:val="0A0A0A"/>
          <w:sz w:val="24"/>
        </w:rPr>
        <w:t xml:space="preserve">Emergencias: </w:t>
      </w:r>
      <w:r>
        <w:rPr>
          <w:color w:val="0A0A0A"/>
          <w:sz w:val="24"/>
        </w:rPr>
        <w:t>Contratos para cubrir emergencias educativas, sanitarias y</w:t>
      </w:r>
      <w:r>
        <w:rPr>
          <w:color w:val="0A0A0A"/>
          <w:spacing w:val="40"/>
          <w:sz w:val="24"/>
        </w:rPr>
        <w:t xml:space="preserve"> </w:t>
      </w:r>
      <w:r>
        <w:rPr>
          <w:color w:val="0A0A0A"/>
          <w:sz w:val="24"/>
        </w:rPr>
        <w:t>desastres naturales.</w:t>
      </w:r>
    </w:p>
    <w:p w:rsidR="00963C0E" w:rsidRDefault="00142560">
      <w:pPr>
        <w:pStyle w:val="Prrafodelista"/>
        <w:numPr>
          <w:ilvl w:val="0"/>
          <w:numId w:val="1"/>
        </w:numPr>
        <w:tabs>
          <w:tab w:val="left" w:pos="502"/>
        </w:tabs>
        <w:spacing w:before="171" w:line="309" w:lineRule="auto"/>
        <w:ind w:left="502" w:right="52"/>
        <w:jc w:val="both"/>
        <w:rPr>
          <w:sz w:val="24"/>
        </w:rPr>
      </w:pPr>
      <w:r>
        <w:rPr>
          <w:rFonts w:ascii="Arial" w:hAnsi="Arial"/>
          <w:b/>
          <w:color w:val="0A0A0A"/>
          <w:sz w:val="24"/>
        </w:rPr>
        <w:t>Reconstrucción:</w:t>
      </w:r>
      <w:r>
        <w:rPr>
          <w:rFonts w:ascii="Arial" w:hAnsi="Arial"/>
          <w:b/>
          <w:color w:val="0A0A0A"/>
          <w:spacing w:val="-1"/>
          <w:sz w:val="24"/>
        </w:rPr>
        <w:t xml:space="preserve"> </w:t>
      </w:r>
      <w:r>
        <w:rPr>
          <w:color w:val="0A0A0A"/>
          <w:sz w:val="24"/>
        </w:rPr>
        <w:t>Contratos para reconstruir infraestructura dañada por atentados, desastres</w:t>
      </w:r>
      <w:r>
        <w:rPr>
          <w:color w:val="0A0A0A"/>
          <w:spacing w:val="-6"/>
          <w:sz w:val="24"/>
        </w:rPr>
        <w:t xml:space="preserve"> </w:t>
      </w:r>
      <w:r>
        <w:rPr>
          <w:color w:val="0A0A0A"/>
          <w:sz w:val="24"/>
        </w:rPr>
        <w:t>naturales</w:t>
      </w:r>
      <w:r>
        <w:rPr>
          <w:color w:val="0A0A0A"/>
          <w:spacing w:val="-4"/>
          <w:sz w:val="24"/>
        </w:rPr>
        <w:t xml:space="preserve"> </w:t>
      </w:r>
      <w:r>
        <w:rPr>
          <w:color w:val="0A0A0A"/>
          <w:sz w:val="24"/>
        </w:rPr>
        <w:t>o</w:t>
      </w:r>
      <w:r>
        <w:rPr>
          <w:color w:val="0A0A0A"/>
          <w:spacing w:val="-5"/>
          <w:sz w:val="24"/>
        </w:rPr>
        <w:t xml:space="preserve"> </w:t>
      </w:r>
      <w:r>
        <w:rPr>
          <w:color w:val="0A0A0A"/>
          <w:sz w:val="24"/>
        </w:rPr>
        <w:t>fuerza</w:t>
      </w:r>
      <w:r>
        <w:rPr>
          <w:color w:val="0A0A0A"/>
          <w:spacing w:val="-4"/>
          <w:sz w:val="24"/>
        </w:rPr>
        <w:t xml:space="preserve"> </w:t>
      </w:r>
      <w:r>
        <w:rPr>
          <w:color w:val="0A0A0A"/>
          <w:sz w:val="24"/>
        </w:rPr>
        <w:t>mayor,</w:t>
      </w:r>
      <w:r>
        <w:rPr>
          <w:color w:val="0A0A0A"/>
          <w:spacing w:val="-4"/>
          <w:sz w:val="24"/>
        </w:rPr>
        <w:t xml:space="preserve"> </w:t>
      </w:r>
      <w:r>
        <w:rPr>
          <w:color w:val="0A0A0A"/>
          <w:sz w:val="24"/>
        </w:rPr>
        <w:t>como</w:t>
      </w:r>
      <w:r>
        <w:rPr>
          <w:color w:val="0A0A0A"/>
          <w:spacing w:val="-4"/>
          <w:sz w:val="24"/>
        </w:rPr>
        <w:t xml:space="preserve"> </w:t>
      </w:r>
      <w:r>
        <w:rPr>
          <w:color w:val="0A0A0A"/>
          <w:sz w:val="24"/>
        </w:rPr>
        <w:t>vías,</w:t>
      </w:r>
      <w:r>
        <w:rPr>
          <w:color w:val="0A0A0A"/>
          <w:spacing w:val="-4"/>
          <w:sz w:val="24"/>
        </w:rPr>
        <w:t xml:space="preserve"> </w:t>
      </w:r>
      <w:r>
        <w:rPr>
          <w:color w:val="0A0A0A"/>
          <w:sz w:val="24"/>
        </w:rPr>
        <w:t>puentes,</w:t>
      </w:r>
      <w:r>
        <w:rPr>
          <w:color w:val="0A0A0A"/>
          <w:spacing w:val="-4"/>
          <w:sz w:val="24"/>
        </w:rPr>
        <w:t xml:space="preserve"> </w:t>
      </w:r>
      <w:r>
        <w:rPr>
          <w:color w:val="0A0A0A"/>
          <w:sz w:val="24"/>
        </w:rPr>
        <w:t>carreteras</w:t>
      </w:r>
      <w:r>
        <w:rPr>
          <w:color w:val="0A0A0A"/>
          <w:spacing w:val="-6"/>
          <w:sz w:val="24"/>
        </w:rPr>
        <w:t xml:space="preserve"> </w:t>
      </w:r>
      <w:r>
        <w:rPr>
          <w:color w:val="0A0A0A"/>
          <w:sz w:val="24"/>
        </w:rPr>
        <w:t>e</w:t>
      </w:r>
      <w:r>
        <w:rPr>
          <w:color w:val="0A0A0A"/>
          <w:spacing w:val="-4"/>
          <w:sz w:val="24"/>
        </w:rPr>
        <w:t xml:space="preserve"> </w:t>
      </w:r>
      <w:r>
        <w:rPr>
          <w:color w:val="0A0A0A"/>
          <w:sz w:val="24"/>
        </w:rPr>
        <w:t>infraestructura energética o de comunicaciones.</w:t>
      </w:r>
    </w:p>
    <w:p w:rsidR="00963C0E" w:rsidRDefault="00142560">
      <w:pPr>
        <w:pStyle w:val="Prrafodelista"/>
        <w:numPr>
          <w:ilvl w:val="0"/>
          <w:numId w:val="1"/>
        </w:numPr>
        <w:tabs>
          <w:tab w:val="left" w:pos="502"/>
        </w:tabs>
        <w:spacing w:before="168"/>
        <w:ind w:left="502" w:hanging="359"/>
        <w:jc w:val="both"/>
        <w:rPr>
          <w:sz w:val="24"/>
        </w:rPr>
      </w:pPr>
      <w:r>
        <w:rPr>
          <w:rFonts w:ascii="Arial" w:hAnsi="Arial"/>
          <w:b/>
          <w:color w:val="0A0A0A"/>
          <w:sz w:val="24"/>
        </w:rPr>
        <w:t>Salud:</w:t>
      </w:r>
      <w:r>
        <w:rPr>
          <w:rFonts w:ascii="Arial" w:hAnsi="Arial"/>
          <w:b/>
          <w:color w:val="0A0A0A"/>
          <w:spacing w:val="-6"/>
          <w:sz w:val="24"/>
        </w:rPr>
        <w:t xml:space="preserve"> </w:t>
      </w:r>
      <w:r>
        <w:rPr>
          <w:color w:val="0A0A0A"/>
          <w:sz w:val="24"/>
        </w:rPr>
        <w:t>Contratos</w:t>
      </w:r>
      <w:r>
        <w:rPr>
          <w:color w:val="0A0A0A"/>
          <w:spacing w:val="-3"/>
          <w:sz w:val="24"/>
        </w:rPr>
        <w:t xml:space="preserve"> </w:t>
      </w:r>
      <w:r>
        <w:rPr>
          <w:color w:val="0A0A0A"/>
          <w:sz w:val="24"/>
        </w:rPr>
        <w:t>que</w:t>
      </w:r>
      <w:r>
        <w:rPr>
          <w:color w:val="0A0A0A"/>
          <w:spacing w:val="-7"/>
          <w:sz w:val="24"/>
        </w:rPr>
        <w:t xml:space="preserve"> </w:t>
      </w:r>
      <w:r>
        <w:rPr>
          <w:color w:val="0A0A0A"/>
          <w:sz w:val="24"/>
        </w:rPr>
        <w:t>deben</w:t>
      </w:r>
      <w:r>
        <w:rPr>
          <w:color w:val="0A0A0A"/>
          <w:spacing w:val="-3"/>
          <w:sz w:val="24"/>
        </w:rPr>
        <w:t xml:space="preserve"> </w:t>
      </w:r>
      <w:r>
        <w:rPr>
          <w:color w:val="0A0A0A"/>
          <w:sz w:val="24"/>
        </w:rPr>
        <w:t>realizar</w:t>
      </w:r>
      <w:r>
        <w:rPr>
          <w:color w:val="0A0A0A"/>
          <w:spacing w:val="-3"/>
          <w:sz w:val="24"/>
        </w:rPr>
        <w:t xml:space="preserve"> </w:t>
      </w:r>
      <w:r>
        <w:rPr>
          <w:color w:val="0A0A0A"/>
          <w:sz w:val="24"/>
        </w:rPr>
        <w:t>las</w:t>
      </w:r>
      <w:r>
        <w:rPr>
          <w:color w:val="0A0A0A"/>
          <w:spacing w:val="-3"/>
          <w:sz w:val="24"/>
        </w:rPr>
        <w:t xml:space="preserve"> </w:t>
      </w:r>
      <w:r>
        <w:rPr>
          <w:color w:val="0A0A0A"/>
          <w:sz w:val="24"/>
        </w:rPr>
        <w:t>entidades</w:t>
      </w:r>
      <w:r>
        <w:rPr>
          <w:color w:val="0A0A0A"/>
          <w:spacing w:val="-3"/>
          <w:sz w:val="24"/>
        </w:rPr>
        <w:t xml:space="preserve"> </w:t>
      </w:r>
      <w:r>
        <w:rPr>
          <w:color w:val="0A0A0A"/>
          <w:sz w:val="24"/>
        </w:rPr>
        <w:t>sanitarias</w:t>
      </w:r>
      <w:r>
        <w:rPr>
          <w:color w:val="0A0A0A"/>
          <w:spacing w:val="2"/>
          <w:sz w:val="24"/>
        </w:rPr>
        <w:t xml:space="preserve"> </w:t>
      </w:r>
      <w:r>
        <w:rPr>
          <w:color w:val="0A0A0A"/>
          <w:sz w:val="24"/>
        </w:rPr>
        <w:t>y</w:t>
      </w:r>
      <w:r>
        <w:rPr>
          <w:color w:val="0A0A0A"/>
          <w:spacing w:val="-5"/>
          <w:sz w:val="24"/>
        </w:rPr>
        <w:t xml:space="preserve"> </w:t>
      </w:r>
      <w:r>
        <w:rPr>
          <w:color w:val="0A0A0A"/>
          <w:spacing w:val="-2"/>
          <w:sz w:val="24"/>
        </w:rPr>
        <w:t>hospitalarias.</w:t>
      </w:r>
    </w:p>
    <w:p w:rsidR="00963C0E" w:rsidRDefault="00963C0E">
      <w:pPr>
        <w:pStyle w:val="Textoindependiente"/>
        <w:spacing w:before="46"/>
      </w:pPr>
    </w:p>
    <w:p w:rsidR="00963C0E" w:rsidRDefault="00142560">
      <w:pPr>
        <w:ind w:left="143"/>
        <w:rPr>
          <w:rFonts w:ascii="Arial" w:hAnsi="Arial"/>
          <w:b/>
          <w:sz w:val="24"/>
        </w:rPr>
      </w:pPr>
      <w:r>
        <w:rPr>
          <w:rFonts w:ascii="Arial" w:hAnsi="Arial"/>
          <w:b/>
          <w:color w:val="0A0A0A"/>
          <w:sz w:val="24"/>
        </w:rPr>
        <w:t>Excepciones</w:t>
      </w:r>
      <w:r>
        <w:rPr>
          <w:rFonts w:ascii="Arial" w:hAnsi="Arial"/>
          <w:b/>
          <w:color w:val="0A0A0A"/>
          <w:spacing w:val="-4"/>
          <w:sz w:val="24"/>
        </w:rPr>
        <w:t xml:space="preserve"> </w:t>
      </w:r>
      <w:r>
        <w:rPr>
          <w:rFonts w:ascii="Arial" w:hAnsi="Arial"/>
          <w:b/>
          <w:color w:val="0A0A0A"/>
          <w:sz w:val="24"/>
        </w:rPr>
        <w:t>a</w:t>
      </w:r>
      <w:r>
        <w:rPr>
          <w:rFonts w:ascii="Arial" w:hAnsi="Arial"/>
          <w:b/>
          <w:color w:val="0A0A0A"/>
          <w:spacing w:val="-4"/>
          <w:sz w:val="24"/>
        </w:rPr>
        <w:t xml:space="preserve"> </w:t>
      </w:r>
      <w:r>
        <w:rPr>
          <w:rFonts w:ascii="Arial" w:hAnsi="Arial"/>
          <w:b/>
          <w:color w:val="0A0A0A"/>
          <w:sz w:val="24"/>
        </w:rPr>
        <w:t>las</w:t>
      </w:r>
      <w:r>
        <w:rPr>
          <w:rFonts w:ascii="Arial" w:hAnsi="Arial"/>
          <w:b/>
          <w:color w:val="0A0A0A"/>
          <w:spacing w:val="-6"/>
          <w:sz w:val="24"/>
        </w:rPr>
        <w:t xml:space="preserve"> </w:t>
      </w:r>
      <w:r>
        <w:rPr>
          <w:rFonts w:ascii="Arial" w:hAnsi="Arial"/>
          <w:b/>
          <w:color w:val="0A0A0A"/>
          <w:sz w:val="24"/>
        </w:rPr>
        <w:t>restricciones</w:t>
      </w:r>
      <w:r>
        <w:rPr>
          <w:rFonts w:ascii="Arial" w:hAnsi="Arial"/>
          <w:b/>
          <w:color w:val="0A0A0A"/>
          <w:spacing w:val="-3"/>
          <w:sz w:val="24"/>
        </w:rPr>
        <w:t xml:space="preserve"> </w:t>
      </w:r>
      <w:r>
        <w:rPr>
          <w:rFonts w:ascii="Arial" w:hAnsi="Arial"/>
          <w:b/>
          <w:color w:val="0A0A0A"/>
          <w:sz w:val="24"/>
        </w:rPr>
        <w:t>de</w:t>
      </w:r>
      <w:r>
        <w:rPr>
          <w:rFonts w:ascii="Arial" w:hAnsi="Arial"/>
          <w:b/>
          <w:color w:val="0A0A0A"/>
          <w:spacing w:val="-5"/>
          <w:sz w:val="24"/>
        </w:rPr>
        <w:t xml:space="preserve"> </w:t>
      </w:r>
      <w:r>
        <w:rPr>
          <w:rFonts w:ascii="Arial" w:hAnsi="Arial"/>
          <w:b/>
          <w:color w:val="0A0A0A"/>
          <w:spacing w:val="-2"/>
          <w:sz w:val="24"/>
        </w:rPr>
        <w:t>nómina</w:t>
      </w:r>
    </w:p>
    <w:p w:rsidR="00963C0E" w:rsidRDefault="00963C0E">
      <w:pPr>
        <w:pStyle w:val="Textoindependiente"/>
        <w:spacing w:before="213"/>
        <w:rPr>
          <w:rFonts w:ascii="Arial"/>
          <w:b/>
        </w:rPr>
      </w:pPr>
    </w:p>
    <w:p w:rsidR="00963C0E" w:rsidRDefault="00142560">
      <w:pPr>
        <w:pStyle w:val="Prrafodelista"/>
        <w:numPr>
          <w:ilvl w:val="0"/>
          <w:numId w:val="1"/>
        </w:numPr>
        <w:tabs>
          <w:tab w:val="left" w:pos="502"/>
        </w:tabs>
        <w:spacing w:line="309" w:lineRule="auto"/>
        <w:ind w:left="502" w:right="47"/>
        <w:jc w:val="both"/>
        <w:rPr>
          <w:sz w:val="24"/>
        </w:rPr>
      </w:pPr>
      <w:r>
        <w:rPr>
          <w:rFonts w:ascii="Arial" w:hAnsi="Arial"/>
          <w:b/>
          <w:color w:val="0A0A0A"/>
          <w:sz w:val="24"/>
        </w:rPr>
        <w:t xml:space="preserve">Provisión de cargos por fallecimiento o renuncia: </w:t>
      </w:r>
      <w:r>
        <w:rPr>
          <w:color w:val="0A0A0A"/>
          <w:sz w:val="24"/>
        </w:rPr>
        <w:t>Se permite proveer cargos</w:t>
      </w:r>
      <w:r>
        <w:rPr>
          <w:color w:val="0A0A0A"/>
          <w:spacing w:val="40"/>
          <w:sz w:val="24"/>
        </w:rPr>
        <w:t xml:space="preserve"> </w:t>
      </w:r>
      <w:r>
        <w:rPr>
          <w:color w:val="0A0A0A"/>
          <w:sz w:val="24"/>
        </w:rPr>
        <w:t>que quedan vacantes por muerte o renuncia irrevocable del servidor, siempre y cuando la vacante sea debidamente aceptada.</w:t>
      </w:r>
    </w:p>
    <w:p w:rsidR="00963C0E" w:rsidRDefault="00963C0E">
      <w:pPr>
        <w:pStyle w:val="Prrafodelista"/>
        <w:spacing w:line="309" w:lineRule="auto"/>
        <w:jc w:val="both"/>
        <w:rPr>
          <w:sz w:val="24"/>
        </w:rPr>
        <w:sectPr w:rsidR="00963C0E">
          <w:pgSz w:w="12240" w:h="15840"/>
          <w:pgMar w:top="2660" w:right="1133" w:bottom="2220" w:left="1559" w:header="756" w:footer="2026" w:gutter="0"/>
          <w:cols w:space="720"/>
        </w:sectPr>
      </w:pPr>
    </w:p>
    <w:p w:rsidR="00963C0E" w:rsidRDefault="00963C0E">
      <w:pPr>
        <w:pStyle w:val="Textoindependiente"/>
        <w:spacing w:before="71"/>
      </w:pPr>
    </w:p>
    <w:p w:rsidR="00963C0E" w:rsidRDefault="00142560">
      <w:pPr>
        <w:pStyle w:val="Prrafodelista"/>
        <w:numPr>
          <w:ilvl w:val="0"/>
          <w:numId w:val="1"/>
        </w:numPr>
        <w:tabs>
          <w:tab w:val="left" w:pos="502"/>
        </w:tabs>
        <w:spacing w:line="307" w:lineRule="auto"/>
        <w:ind w:left="502" w:right="49"/>
        <w:rPr>
          <w:sz w:val="24"/>
        </w:rPr>
      </w:pPr>
      <w:r>
        <w:rPr>
          <w:rFonts w:ascii="Arial" w:hAnsi="Arial"/>
          <w:b/>
          <w:color w:val="0A0A0A"/>
          <w:sz w:val="24"/>
        </w:rPr>
        <w:t>Normas</w:t>
      </w:r>
      <w:r>
        <w:rPr>
          <w:rFonts w:ascii="Arial" w:hAnsi="Arial"/>
          <w:b/>
          <w:color w:val="0A0A0A"/>
          <w:spacing w:val="80"/>
          <w:sz w:val="24"/>
        </w:rPr>
        <w:t xml:space="preserve"> </w:t>
      </w:r>
      <w:r>
        <w:rPr>
          <w:rFonts w:ascii="Arial" w:hAnsi="Arial"/>
          <w:b/>
          <w:color w:val="0A0A0A"/>
          <w:sz w:val="24"/>
        </w:rPr>
        <w:t>de</w:t>
      </w:r>
      <w:r>
        <w:rPr>
          <w:rFonts w:ascii="Arial" w:hAnsi="Arial"/>
          <w:b/>
          <w:color w:val="0A0A0A"/>
          <w:spacing w:val="80"/>
          <w:sz w:val="24"/>
        </w:rPr>
        <w:t xml:space="preserve"> </w:t>
      </w:r>
      <w:r>
        <w:rPr>
          <w:rFonts w:ascii="Arial" w:hAnsi="Arial"/>
          <w:b/>
          <w:color w:val="0A0A0A"/>
          <w:sz w:val="24"/>
        </w:rPr>
        <w:t>carrera</w:t>
      </w:r>
      <w:r>
        <w:rPr>
          <w:rFonts w:ascii="Arial" w:hAnsi="Arial"/>
          <w:b/>
          <w:color w:val="0A0A0A"/>
          <w:spacing w:val="80"/>
          <w:sz w:val="24"/>
        </w:rPr>
        <w:t xml:space="preserve"> </w:t>
      </w:r>
      <w:r>
        <w:rPr>
          <w:rFonts w:ascii="Arial" w:hAnsi="Arial"/>
          <w:b/>
          <w:color w:val="0A0A0A"/>
          <w:sz w:val="24"/>
        </w:rPr>
        <w:t xml:space="preserve">administrativa: </w:t>
      </w:r>
      <w:r>
        <w:rPr>
          <w:color w:val="0A0A0A"/>
          <w:sz w:val="24"/>
        </w:rPr>
        <w:t>La</w:t>
      </w:r>
      <w:r>
        <w:rPr>
          <w:color w:val="0A0A0A"/>
          <w:spacing w:val="80"/>
          <w:sz w:val="24"/>
        </w:rPr>
        <w:t xml:space="preserve"> </w:t>
      </w:r>
      <w:r>
        <w:rPr>
          <w:color w:val="0A0A0A"/>
          <w:sz w:val="24"/>
        </w:rPr>
        <w:t>aplicación</w:t>
      </w:r>
      <w:r>
        <w:rPr>
          <w:color w:val="0A0A0A"/>
          <w:spacing w:val="80"/>
          <w:sz w:val="24"/>
        </w:rPr>
        <w:t xml:space="preserve"> </w:t>
      </w:r>
      <w:r>
        <w:rPr>
          <w:color w:val="0A0A0A"/>
          <w:sz w:val="24"/>
        </w:rPr>
        <w:t>de</w:t>
      </w:r>
      <w:r>
        <w:rPr>
          <w:color w:val="0A0A0A"/>
          <w:spacing w:val="80"/>
          <w:sz w:val="24"/>
        </w:rPr>
        <w:t xml:space="preserve"> </w:t>
      </w:r>
      <w:r>
        <w:rPr>
          <w:color w:val="0A0A0A"/>
          <w:sz w:val="24"/>
        </w:rPr>
        <w:t>las</w:t>
      </w:r>
      <w:r>
        <w:rPr>
          <w:color w:val="0A0A0A"/>
          <w:spacing w:val="80"/>
          <w:sz w:val="24"/>
        </w:rPr>
        <w:t xml:space="preserve"> </w:t>
      </w:r>
      <w:r>
        <w:rPr>
          <w:color w:val="0A0A0A"/>
          <w:sz w:val="24"/>
        </w:rPr>
        <w:t>normas</w:t>
      </w:r>
      <w:r>
        <w:rPr>
          <w:color w:val="0A0A0A"/>
          <w:spacing w:val="80"/>
          <w:sz w:val="24"/>
        </w:rPr>
        <w:t xml:space="preserve"> </w:t>
      </w:r>
      <w:r>
        <w:rPr>
          <w:color w:val="0A0A0A"/>
          <w:sz w:val="24"/>
        </w:rPr>
        <w:t>de</w:t>
      </w:r>
      <w:r>
        <w:rPr>
          <w:color w:val="0A0A0A"/>
          <w:spacing w:val="80"/>
          <w:sz w:val="24"/>
        </w:rPr>
        <w:t xml:space="preserve"> </w:t>
      </w:r>
      <w:r>
        <w:rPr>
          <w:color w:val="0A0A0A"/>
          <w:sz w:val="24"/>
        </w:rPr>
        <w:t>carrera administrativa que requieran proveer un cargo por cumplimiento de requisitos.</w:t>
      </w:r>
    </w:p>
    <w:p w:rsidR="00963C0E" w:rsidRDefault="00963C0E">
      <w:pPr>
        <w:pStyle w:val="Textoindependiente"/>
        <w:rPr>
          <w:sz w:val="20"/>
        </w:rPr>
      </w:pPr>
    </w:p>
    <w:p w:rsidR="00963C0E" w:rsidRDefault="00142560">
      <w:pPr>
        <w:pStyle w:val="Textoindependiente"/>
        <w:spacing w:before="160"/>
        <w:rPr>
          <w:sz w:val="20"/>
        </w:rPr>
      </w:pPr>
      <w:r>
        <w:rPr>
          <w:noProof/>
          <w:sz w:val="20"/>
        </w:rPr>
        <mc:AlternateContent>
          <mc:Choice Requires="wps">
            <w:drawing>
              <wp:anchor distT="0" distB="0" distL="0" distR="0" simplePos="0" relativeHeight="487589376" behindDoc="1" locked="0" layoutInCell="1" allowOverlap="1">
                <wp:simplePos x="0" y="0"/>
                <wp:positionH relativeFrom="page">
                  <wp:posOffset>1062532</wp:posOffset>
                </wp:positionH>
                <wp:positionV relativeFrom="paragraph">
                  <wp:posOffset>263358</wp:posOffset>
                </wp:positionV>
                <wp:extent cx="5978525" cy="26670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266700"/>
                        </a:xfrm>
                        <a:prstGeom prst="rect">
                          <a:avLst/>
                        </a:prstGeom>
                        <a:solidFill>
                          <a:srgbClr val="DEEAF6"/>
                        </a:solidFill>
                      </wps:spPr>
                      <wps:txbx>
                        <w:txbxContent>
                          <w:p w:rsidR="00963C0E" w:rsidRDefault="00142560">
                            <w:pPr>
                              <w:spacing w:before="142"/>
                              <w:ind w:left="28"/>
                              <w:rPr>
                                <w:rFonts w:ascii="Arial"/>
                                <w:b/>
                                <w:color w:val="000000"/>
                                <w:sz w:val="24"/>
                              </w:rPr>
                            </w:pPr>
                            <w:r>
                              <w:rPr>
                                <w:rFonts w:ascii="Arial"/>
                                <w:b/>
                                <w:color w:val="0A0A0A"/>
                                <w:sz w:val="24"/>
                              </w:rPr>
                              <w:t>Consideraciones</w:t>
                            </w:r>
                            <w:r>
                              <w:rPr>
                                <w:rFonts w:ascii="Arial"/>
                                <w:b/>
                                <w:color w:val="0A0A0A"/>
                                <w:spacing w:val="-12"/>
                                <w:sz w:val="24"/>
                              </w:rPr>
                              <w:t xml:space="preserve"> </w:t>
                            </w:r>
                            <w:r>
                              <w:rPr>
                                <w:rFonts w:ascii="Arial"/>
                                <w:b/>
                                <w:color w:val="0A0A0A"/>
                                <w:spacing w:val="-2"/>
                                <w:sz w:val="24"/>
                              </w:rPr>
                              <w:t>importantes</w:t>
                            </w:r>
                          </w:p>
                        </w:txbxContent>
                      </wps:txbx>
                      <wps:bodyPr wrap="square" lIns="0" tIns="0" rIns="0" bIns="0" rtlCol="0">
                        <a:noAutofit/>
                      </wps:bodyPr>
                    </wps:wsp>
                  </a:graphicData>
                </a:graphic>
              </wp:anchor>
            </w:drawing>
          </mc:Choice>
          <mc:Fallback>
            <w:pict>
              <v:shape id="Textbox 19" o:spid="_x0000_s1028" type="#_x0000_t202" style="position:absolute;margin-left:83.65pt;margin-top:20.75pt;width:470.75pt;height:21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" fillcolor="#deeaf6" stroked="f">
                <v:textbox inset="0,0,0,0">
                  <w:txbxContent>
                    <w:p w:rsidR="00963C0E" w:rsidRDefault="00142560">
                      <w:pPr>
                        <w:spacing w:before="142"/>
                        <w:ind w:left="28"/>
                        <w:rPr>
                          <w:rFonts w:ascii="Arial"/>
                          <w:b/>
                          <w:color w:val="000000"/>
                          <w:sz w:val="24"/>
                        </w:rPr>
                      </w:pPr>
                      <w:r>
                        <w:rPr>
                          <w:rFonts w:ascii="Arial"/>
                          <w:b/>
                          <w:color w:val="0A0A0A"/>
                          <w:sz w:val="24"/>
                        </w:rPr>
                        <w:t>Consideraciones</w:t>
                      </w:r>
                      <w:r>
                        <w:rPr>
                          <w:rFonts w:ascii="Arial"/>
                          <w:b/>
                          <w:color w:val="0A0A0A"/>
                          <w:spacing w:val="-12"/>
                          <w:sz w:val="24"/>
                        </w:rPr>
                        <w:t xml:space="preserve"> </w:t>
                      </w:r>
                      <w:r>
                        <w:rPr>
                          <w:rFonts w:ascii="Arial"/>
                          <w:b/>
                          <w:color w:val="0A0A0A"/>
                          <w:spacing w:val="-2"/>
                          <w:sz w:val="24"/>
                        </w:rPr>
                        <w:t>importantes</w:t>
                      </w:r>
                    </w:p>
                  </w:txbxContent>
                </v:textbox>
                <w10:wrap type="topAndBottom" anchorx="page"/>
              </v:shape>
            </w:pict>
          </mc:Fallback>
        </mc:AlternateContent>
      </w:r>
    </w:p>
    <w:p w:rsidR="00963C0E" w:rsidRDefault="00963C0E">
      <w:pPr>
        <w:pStyle w:val="Textoindependiente"/>
        <w:spacing w:before="270"/>
      </w:pPr>
    </w:p>
    <w:p w:rsidR="00963C0E" w:rsidRDefault="00142560">
      <w:pPr>
        <w:pStyle w:val="Prrafodelista"/>
        <w:numPr>
          <w:ilvl w:val="1"/>
          <w:numId w:val="1"/>
        </w:numPr>
        <w:tabs>
          <w:tab w:val="left" w:pos="850"/>
          <w:tab w:val="left" w:pos="862"/>
        </w:tabs>
        <w:spacing w:line="355" w:lineRule="auto"/>
        <w:ind w:left="862" w:right="45" w:hanging="360"/>
        <w:rPr>
          <w:sz w:val="24"/>
        </w:rPr>
      </w:pPr>
      <w:r>
        <w:rPr>
          <w:color w:val="0A0A0A"/>
          <w:sz w:val="24"/>
        </w:rPr>
        <w:t>Las</w:t>
      </w:r>
      <w:r>
        <w:rPr>
          <w:color w:val="0A0A0A"/>
          <w:spacing w:val="80"/>
          <w:sz w:val="24"/>
        </w:rPr>
        <w:t xml:space="preserve"> </w:t>
      </w:r>
      <w:r>
        <w:rPr>
          <w:color w:val="0A0A0A"/>
          <w:sz w:val="24"/>
        </w:rPr>
        <w:t>excepciones</w:t>
      </w:r>
      <w:r>
        <w:rPr>
          <w:color w:val="0A0A0A"/>
          <w:spacing w:val="80"/>
          <w:sz w:val="24"/>
        </w:rPr>
        <w:t xml:space="preserve"> </w:t>
      </w:r>
      <w:r>
        <w:rPr>
          <w:color w:val="0A0A0A"/>
          <w:sz w:val="24"/>
        </w:rPr>
        <w:t>son</w:t>
      </w:r>
      <w:r>
        <w:rPr>
          <w:color w:val="0A0A0A"/>
          <w:spacing w:val="80"/>
          <w:sz w:val="24"/>
        </w:rPr>
        <w:t xml:space="preserve"> </w:t>
      </w:r>
      <w:r>
        <w:rPr>
          <w:color w:val="0A0A0A"/>
          <w:sz w:val="24"/>
        </w:rPr>
        <w:t>de interpretación</w:t>
      </w:r>
      <w:r>
        <w:rPr>
          <w:color w:val="0A0A0A"/>
          <w:spacing w:val="80"/>
          <w:sz w:val="24"/>
        </w:rPr>
        <w:t xml:space="preserve"> </w:t>
      </w:r>
      <w:r>
        <w:rPr>
          <w:color w:val="0A0A0A"/>
          <w:sz w:val="24"/>
        </w:rPr>
        <w:t xml:space="preserve">restrictiva </w:t>
      </w:r>
      <w:r>
        <w:rPr>
          <w:rFonts w:ascii="Arial" w:hAnsi="Arial"/>
          <w:b/>
          <w:color w:val="0A0A0A"/>
          <w:sz w:val="24"/>
        </w:rPr>
        <w:t>y</w:t>
      </w:r>
      <w:r>
        <w:rPr>
          <w:rFonts w:ascii="Arial" w:hAnsi="Arial"/>
          <w:b/>
          <w:color w:val="0A0A0A"/>
          <w:spacing w:val="80"/>
          <w:sz w:val="24"/>
        </w:rPr>
        <w:t xml:space="preserve"> </w:t>
      </w:r>
      <w:r>
        <w:rPr>
          <w:color w:val="0A0A0A"/>
          <w:sz w:val="24"/>
        </w:rPr>
        <w:t>solo</w:t>
      </w:r>
      <w:r>
        <w:rPr>
          <w:color w:val="0A0A0A"/>
          <w:spacing w:val="80"/>
          <w:sz w:val="24"/>
        </w:rPr>
        <w:t xml:space="preserve"> </w:t>
      </w:r>
      <w:r>
        <w:rPr>
          <w:color w:val="0A0A0A"/>
          <w:sz w:val="24"/>
        </w:rPr>
        <w:t>se</w:t>
      </w:r>
      <w:r>
        <w:rPr>
          <w:color w:val="0A0A0A"/>
          <w:spacing w:val="80"/>
          <w:w w:val="150"/>
          <w:sz w:val="24"/>
        </w:rPr>
        <w:t xml:space="preserve"> </w:t>
      </w:r>
      <w:r>
        <w:rPr>
          <w:color w:val="0A0A0A"/>
          <w:sz w:val="24"/>
        </w:rPr>
        <w:t>aplican</w:t>
      </w:r>
      <w:r>
        <w:rPr>
          <w:color w:val="0A0A0A"/>
          <w:spacing w:val="80"/>
          <w:sz w:val="24"/>
        </w:rPr>
        <w:t xml:space="preserve"> </w:t>
      </w:r>
      <w:r>
        <w:rPr>
          <w:color w:val="0A0A0A"/>
          <w:sz w:val="24"/>
        </w:rPr>
        <w:t>a</w:t>
      </w:r>
      <w:r>
        <w:rPr>
          <w:color w:val="0A0A0A"/>
          <w:spacing w:val="80"/>
          <w:sz w:val="24"/>
        </w:rPr>
        <w:t xml:space="preserve"> </w:t>
      </w:r>
      <w:r>
        <w:rPr>
          <w:color w:val="0A0A0A"/>
          <w:sz w:val="24"/>
        </w:rPr>
        <w:t>las</w:t>
      </w:r>
      <w:r>
        <w:rPr>
          <w:color w:val="0A0A0A"/>
          <w:spacing w:val="40"/>
          <w:sz w:val="24"/>
        </w:rPr>
        <w:t xml:space="preserve"> </w:t>
      </w:r>
      <w:r>
        <w:rPr>
          <w:color w:val="0A0A0A"/>
          <w:sz w:val="24"/>
        </w:rPr>
        <w:t>situaciones expresamente contempladas en la ley.</w:t>
      </w:r>
    </w:p>
    <w:p w:rsidR="00963C0E" w:rsidRDefault="00142560">
      <w:pPr>
        <w:pStyle w:val="Prrafodelista"/>
        <w:numPr>
          <w:ilvl w:val="1"/>
          <w:numId w:val="1"/>
        </w:numPr>
        <w:tabs>
          <w:tab w:val="left" w:pos="850"/>
        </w:tabs>
        <w:spacing w:line="230" w:lineRule="exact"/>
        <w:ind w:left="850"/>
        <w:rPr>
          <w:sz w:val="24"/>
        </w:rPr>
      </w:pPr>
      <w:r>
        <w:rPr>
          <w:color w:val="0A0A0A"/>
          <w:sz w:val="24"/>
        </w:rPr>
        <w:t>No</w:t>
      </w:r>
      <w:r>
        <w:rPr>
          <w:color w:val="0A0A0A"/>
          <w:spacing w:val="54"/>
          <w:sz w:val="24"/>
        </w:rPr>
        <w:t xml:space="preserve"> </w:t>
      </w:r>
      <w:r>
        <w:rPr>
          <w:color w:val="0A0A0A"/>
          <w:sz w:val="24"/>
        </w:rPr>
        <w:t>es</w:t>
      </w:r>
      <w:r>
        <w:rPr>
          <w:color w:val="0A0A0A"/>
          <w:spacing w:val="56"/>
          <w:sz w:val="24"/>
        </w:rPr>
        <w:t xml:space="preserve"> </w:t>
      </w:r>
      <w:r>
        <w:rPr>
          <w:color w:val="0A0A0A"/>
          <w:sz w:val="24"/>
        </w:rPr>
        <w:t>posible</w:t>
      </w:r>
      <w:r>
        <w:rPr>
          <w:color w:val="0A0A0A"/>
          <w:spacing w:val="57"/>
          <w:sz w:val="24"/>
        </w:rPr>
        <w:t xml:space="preserve"> </w:t>
      </w:r>
      <w:r>
        <w:rPr>
          <w:color w:val="0A0A0A"/>
          <w:sz w:val="24"/>
        </w:rPr>
        <w:t>hacer</w:t>
      </w:r>
      <w:r>
        <w:rPr>
          <w:color w:val="0A0A0A"/>
          <w:spacing w:val="55"/>
          <w:sz w:val="24"/>
        </w:rPr>
        <w:t xml:space="preserve"> </w:t>
      </w:r>
      <w:r>
        <w:rPr>
          <w:color w:val="0A0A0A"/>
          <w:sz w:val="24"/>
        </w:rPr>
        <w:t>interpretaciones</w:t>
      </w:r>
      <w:r>
        <w:rPr>
          <w:color w:val="0A0A0A"/>
          <w:spacing w:val="55"/>
          <w:sz w:val="24"/>
        </w:rPr>
        <w:t xml:space="preserve"> </w:t>
      </w:r>
      <w:r>
        <w:rPr>
          <w:color w:val="0A0A0A"/>
          <w:sz w:val="24"/>
        </w:rPr>
        <w:t>extensivas</w:t>
      </w:r>
      <w:r>
        <w:rPr>
          <w:color w:val="0A0A0A"/>
          <w:spacing w:val="56"/>
          <w:sz w:val="24"/>
        </w:rPr>
        <w:t xml:space="preserve"> </w:t>
      </w:r>
      <w:r>
        <w:rPr>
          <w:color w:val="0A0A0A"/>
          <w:sz w:val="24"/>
        </w:rPr>
        <w:t>para</w:t>
      </w:r>
      <w:r>
        <w:rPr>
          <w:color w:val="0A0A0A"/>
          <w:spacing w:val="55"/>
          <w:sz w:val="24"/>
        </w:rPr>
        <w:t xml:space="preserve"> </w:t>
      </w:r>
      <w:r>
        <w:rPr>
          <w:color w:val="0A0A0A"/>
          <w:sz w:val="24"/>
        </w:rPr>
        <w:t>incluir</w:t>
      </w:r>
      <w:r>
        <w:rPr>
          <w:color w:val="0A0A0A"/>
          <w:spacing w:val="56"/>
          <w:sz w:val="24"/>
        </w:rPr>
        <w:t xml:space="preserve"> </w:t>
      </w:r>
      <w:r>
        <w:rPr>
          <w:color w:val="0A0A0A"/>
          <w:sz w:val="24"/>
        </w:rPr>
        <w:t>otros</w:t>
      </w:r>
      <w:r>
        <w:rPr>
          <w:color w:val="0A0A0A"/>
          <w:spacing w:val="56"/>
          <w:sz w:val="24"/>
        </w:rPr>
        <w:t xml:space="preserve"> </w:t>
      </w:r>
      <w:r>
        <w:rPr>
          <w:color w:val="0A0A0A"/>
          <w:spacing w:val="-2"/>
          <w:sz w:val="24"/>
        </w:rPr>
        <w:t>supuestos</w:t>
      </w:r>
    </w:p>
    <w:p w:rsidR="00963C0E" w:rsidRDefault="00142560">
      <w:pPr>
        <w:pStyle w:val="Textoindependiente"/>
        <w:spacing w:before="82"/>
        <w:ind w:left="862"/>
      </w:pPr>
      <w:r>
        <w:rPr>
          <w:color w:val="0A0A0A"/>
        </w:rPr>
        <w:t>similares</w:t>
      </w:r>
      <w:r>
        <w:rPr>
          <w:color w:val="0A0A0A"/>
          <w:spacing w:val="-2"/>
        </w:rPr>
        <w:t xml:space="preserve"> </w:t>
      </w:r>
      <w:r>
        <w:rPr>
          <w:color w:val="0A0A0A"/>
        </w:rPr>
        <w:t>a</w:t>
      </w:r>
      <w:r>
        <w:rPr>
          <w:color w:val="0A0A0A"/>
          <w:spacing w:val="-1"/>
        </w:rPr>
        <w:t xml:space="preserve"> </w:t>
      </w:r>
      <w:r>
        <w:rPr>
          <w:color w:val="0A0A0A"/>
        </w:rPr>
        <w:t>los</w:t>
      </w:r>
      <w:r>
        <w:rPr>
          <w:color w:val="0A0A0A"/>
          <w:spacing w:val="-4"/>
        </w:rPr>
        <w:t xml:space="preserve"> </w:t>
      </w:r>
      <w:r>
        <w:rPr>
          <w:color w:val="0A0A0A"/>
        </w:rPr>
        <w:t>previstos</w:t>
      </w:r>
      <w:r>
        <w:rPr>
          <w:color w:val="0A0A0A"/>
          <w:spacing w:val="-2"/>
        </w:rPr>
        <w:t xml:space="preserve"> </w:t>
      </w:r>
      <w:r>
        <w:rPr>
          <w:color w:val="0A0A0A"/>
        </w:rPr>
        <w:t>en</w:t>
      </w:r>
      <w:r>
        <w:rPr>
          <w:color w:val="0A0A0A"/>
          <w:spacing w:val="-1"/>
        </w:rPr>
        <w:t xml:space="preserve"> </w:t>
      </w:r>
      <w:r>
        <w:rPr>
          <w:color w:val="0A0A0A"/>
        </w:rPr>
        <w:t>la</w:t>
      </w:r>
      <w:r>
        <w:rPr>
          <w:color w:val="0A0A0A"/>
          <w:spacing w:val="-3"/>
        </w:rPr>
        <w:t xml:space="preserve"> </w:t>
      </w:r>
      <w:r>
        <w:rPr>
          <w:color w:val="0A0A0A"/>
          <w:spacing w:val="-4"/>
        </w:rPr>
        <w:t>ley.</w:t>
      </w:r>
    </w:p>
    <w:p w:rsidR="00963C0E" w:rsidRDefault="00142560">
      <w:pPr>
        <w:pStyle w:val="Prrafodelista"/>
        <w:numPr>
          <w:ilvl w:val="1"/>
          <w:numId w:val="1"/>
        </w:numPr>
        <w:tabs>
          <w:tab w:val="left" w:pos="849"/>
          <w:tab w:val="left" w:pos="862"/>
        </w:tabs>
        <w:spacing w:before="248" w:line="307" w:lineRule="auto"/>
        <w:ind w:left="862" w:right="53" w:hanging="360"/>
        <w:jc w:val="both"/>
        <w:rPr>
          <w:sz w:val="24"/>
        </w:rPr>
      </w:pPr>
      <w:r>
        <w:rPr>
          <w:color w:val="0A0A0A"/>
          <w:sz w:val="24"/>
        </w:rPr>
        <w:t>Para las elecciones presidenciales, las excepciones se aplican tanto a las restricciones de contratación como a las de nómina.</w:t>
      </w:r>
    </w:p>
    <w:p w:rsidR="00963C0E" w:rsidRDefault="00142560">
      <w:pPr>
        <w:pStyle w:val="Prrafodelista"/>
        <w:numPr>
          <w:ilvl w:val="1"/>
          <w:numId w:val="1"/>
        </w:numPr>
        <w:tabs>
          <w:tab w:val="left" w:pos="849"/>
          <w:tab w:val="left" w:pos="862"/>
        </w:tabs>
        <w:spacing w:before="171" w:line="312" w:lineRule="auto"/>
        <w:ind w:left="862" w:right="47" w:hanging="360"/>
        <w:jc w:val="both"/>
        <w:rPr>
          <w:sz w:val="24"/>
        </w:rPr>
      </w:pPr>
      <w:r>
        <w:rPr>
          <w:color w:val="0A0A0A"/>
          <w:sz w:val="24"/>
        </w:rPr>
        <w:t>En elecciones diferentes a</w:t>
      </w:r>
      <w:r>
        <w:rPr>
          <w:color w:val="0A0A0A"/>
          <w:spacing w:val="-1"/>
          <w:sz w:val="24"/>
        </w:rPr>
        <w:t xml:space="preserve"> </w:t>
      </w:r>
      <w:r>
        <w:rPr>
          <w:color w:val="0A0A0A"/>
          <w:sz w:val="24"/>
        </w:rPr>
        <w:t>la presidencial, como</w:t>
      </w:r>
      <w:r>
        <w:rPr>
          <w:color w:val="0A0A0A"/>
          <w:spacing w:val="-1"/>
          <w:sz w:val="24"/>
        </w:rPr>
        <w:t xml:space="preserve"> </w:t>
      </w:r>
      <w:r>
        <w:rPr>
          <w:color w:val="0A0A0A"/>
          <w:sz w:val="24"/>
        </w:rPr>
        <w:t xml:space="preserve">las legislativas, las restricciones aplican solo para la nómina del nivel territorial y las excepciones se limitan a los casos de muerte, renuncia o licencia, o cuando la ley lo exija por carrera </w:t>
      </w:r>
      <w:r>
        <w:rPr>
          <w:color w:val="0A0A0A"/>
          <w:spacing w:val="-2"/>
          <w:sz w:val="24"/>
        </w:rPr>
        <w:t>administrativa.</w:t>
      </w:r>
    </w:p>
    <w:p w:rsidR="00963C0E" w:rsidRDefault="00963C0E">
      <w:pPr>
        <w:pStyle w:val="Textoindependiente"/>
        <w:spacing w:before="91"/>
      </w:pPr>
    </w:p>
    <w:p w:rsidR="00963C0E" w:rsidRDefault="00142560">
      <w:pPr>
        <w:pStyle w:val="Ttulo2"/>
        <w:ind w:left="167" w:right="77" w:hanging="2"/>
        <w:jc w:val="center"/>
      </w:pPr>
      <w:r>
        <w:rPr>
          <w:color w:val="0A0A0A"/>
        </w:rPr>
        <w:t>PARA ESTOS PERIÓDOS L</w:t>
      </w:r>
      <w:r>
        <w:rPr>
          <w:color w:val="0A0A0A"/>
        </w:rPr>
        <w:t>A ENTIDAD ESTABLECERÁ CRONOGRAMA DE ACUERDO A</w:t>
      </w:r>
      <w:r>
        <w:rPr>
          <w:color w:val="0A0A0A"/>
          <w:spacing w:val="-12"/>
        </w:rPr>
        <w:t xml:space="preserve"> </w:t>
      </w:r>
      <w:r>
        <w:rPr>
          <w:color w:val="0A0A0A"/>
        </w:rPr>
        <w:t>LOS</w:t>
      </w:r>
      <w:r>
        <w:rPr>
          <w:color w:val="0A0A0A"/>
          <w:spacing w:val="-4"/>
        </w:rPr>
        <w:t xml:space="preserve"> </w:t>
      </w:r>
      <w:r>
        <w:rPr>
          <w:color w:val="0A0A0A"/>
        </w:rPr>
        <w:t>PARÁMETROS</w:t>
      </w:r>
      <w:r>
        <w:rPr>
          <w:color w:val="0A0A0A"/>
          <w:spacing w:val="-4"/>
        </w:rPr>
        <w:t xml:space="preserve"> </w:t>
      </w:r>
      <w:r>
        <w:rPr>
          <w:color w:val="0A0A0A"/>
        </w:rPr>
        <w:t>DE</w:t>
      </w:r>
      <w:r>
        <w:rPr>
          <w:color w:val="0A0A0A"/>
          <w:spacing w:val="-4"/>
        </w:rPr>
        <w:t xml:space="preserve"> </w:t>
      </w:r>
      <w:r>
        <w:rPr>
          <w:color w:val="0A0A0A"/>
        </w:rPr>
        <w:t>ORDEN</w:t>
      </w:r>
      <w:r>
        <w:rPr>
          <w:color w:val="0A0A0A"/>
          <w:spacing w:val="-4"/>
        </w:rPr>
        <w:t xml:space="preserve"> </w:t>
      </w:r>
      <w:r>
        <w:rPr>
          <w:color w:val="0A0A0A"/>
        </w:rPr>
        <w:t>NACIONAL,</w:t>
      </w:r>
      <w:r>
        <w:rPr>
          <w:color w:val="0A0A0A"/>
          <w:spacing w:val="-4"/>
        </w:rPr>
        <w:t xml:space="preserve"> </w:t>
      </w:r>
      <w:r>
        <w:rPr>
          <w:color w:val="0A0A0A"/>
        </w:rPr>
        <w:t>CON</w:t>
      </w:r>
      <w:r>
        <w:rPr>
          <w:color w:val="0A0A0A"/>
          <w:spacing w:val="-3"/>
        </w:rPr>
        <w:t xml:space="preserve"> </w:t>
      </w:r>
      <w:r>
        <w:rPr>
          <w:color w:val="0A0A0A"/>
        </w:rPr>
        <w:t>RESPECTO</w:t>
      </w:r>
      <w:r>
        <w:rPr>
          <w:color w:val="0A0A0A"/>
          <w:spacing w:val="-2"/>
        </w:rPr>
        <w:t xml:space="preserve"> </w:t>
      </w:r>
      <w:r>
        <w:rPr>
          <w:color w:val="0A0A0A"/>
        </w:rPr>
        <w:t>A</w:t>
      </w:r>
      <w:r>
        <w:rPr>
          <w:color w:val="0A0A0A"/>
          <w:spacing w:val="-12"/>
        </w:rPr>
        <w:t xml:space="preserve"> </w:t>
      </w:r>
      <w:r>
        <w:rPr>
          <w:color w:val="0A0A0A"/>
        </w:rPr>
        <w:t>LOS “PROCESOS</w:t>
      </w:r>
      <w:r>
        <w:rPr>
          <w:color w:val="0A0A0A"/>
          <w:spacing w:val="-3"/>
        </w:rPr>
        <w:t xml:space="preserve"> </w:t>
      </w:r>
      <w:r>
        <w:rPr>
          <w:color w:val="0A0A0A"/>
        </w:rPr>
        <w:t>DE</w:t>
      </w:r>
      <w:r>
        <w:rPr>
          <w:color w:val="0A0A0A"/>
          <w:spacing w:val="-6"/>
        </w:rPr>
        <w:t xml:space="preserve"> </w:t>
      </w:r>
      <w:r>
        <w:rPr>
          <w:color w:val="0A0A0A"/>
        </w:rPr>
        <w:t>CONTRATACIÓN</w:t>
      </w:r>
      <w:r>
        <w:rPr>
          <w:color w:val="0A0A0A"/>
          <w:spacing w:val="-4"/>
        </w:rPr>
        <w:t xml:space="preserve"> </w:t>
      </w:r>
      <w:r>
        <w:rPr>
          <w:color w:val="0A0A0A"/>
        </w:rPr>
        <w:t>POR</w:t>
      </w:r>
      <w:r>
        <w:rPr>
          <w:color w:val="0A0A0A"/>
          <w:spacing w:val="-4"/>
        </w:rPr>
        <w:t xml:space="preserve"> </w:t>
      </w:r>
      <w:r>
        <w:rPr>
          <w:color w:val="0A0A0A"/>
        </w:rPr>
        <w:t>PRESTACIÓN</w:t>
      </w:r>
      <w:r>
        <w:rPr>
          <w:color w:val="0A0A0A"/>
          <w:spacing w:val="-4"/>
        </w:rPr>
        <w:t xml:space="preserve"> </w:t>
      </w:r>
      <w:r>
        <w:rPr>
          <w:color w:val="0A0A0A"/>
        </w:rPr>
        <w:t>DE</w:t>
      </w:r>
      <w:r>
        <w:rPr>
          <w:color w:val="0A0A0A"/>
          <w:spacing w:val="-4"/>
        </w:rPr>
        <w:t xml:space="preserve"> </w:t>
      </w:r>
      <w:r>
        <w:rPr>
          <w:color w:val="0A0A0A"/>
        </w:rPr>
        <w:t>SERVICIOS</w:t>
      </w:r>
      <w:r>
        <w:rPr>
          <w:color w:val="0A0A0A"/>
          <w:spacing w:val="-3"/>
        </w:rPr>
        <w:t xml:space="preserve"> </w:t>
      </w:r>
      <w:r>
        <w:rPr>
          <w:color w:val="0A0A0A"/>
        </w:rPr>
        <w:t>Y</w:t>
      </w:r>
      <w:r>
        <w:rPr>
          <w:color w:val="0A0A0A"/>
          <w:spacing w:val="-3"/>
        </w:rPr>
        <w:t xml:space="preserve"> </w:t>
      </w:r>
      <w:r>
        <w:rPr>
          <w:color w:val="0A0A0A"/>
        </w:rPr>
        <w:t>APOYO</w:t>
      </w:r>
      <w:r>
        <w:rPr>
          <w:color w:val="0A0A0A"/>
          <w:spacing w:val="-1"/>
        </w:rPr>
        <w:t xml:space="preserve"> </w:t>
      </w:r>
      <w:r>
        <w:rPr>
          <w:color w:val="0A0A0A"/>
        </w:rPr>
        <w:t>A LA GESTIÓN”</w:t>
      </w:r>
    </w:p>
    <w:p w:rsidR="00963C0E" w:rsidRDefault="00963C0E">
      <w:pPr>
        <w:pStyle w:val="Textoindependiente"/>
        <w:rPr>
          <w:rFonts w:ascii="Arial"/>
          <w:b/>
        </w:rPr>
      </w:pPr>
    </w:p>
    <w:p w:rsidR="00963C0E" w:rsidRDefault="00963C0E">
      <w:pPr>
        <w:pStyle w:val="Textoindependiente"/>
        <w:rPr>
          <w:rFonts w:ascii="Arial"/>
          <w:b/>
        </w:rPr>
      </w:pPr>
    </w:p>
    <w:p w:rsidR="00963C0E" w:rsidRDefault="00142560">
      <w:pPr>
        <w:pStyle w:val="Textoindependiente"/>
        <w:ind w:left="143"/>
      </w:pPr>
      <w:r>
        <w:rPr>
          <w:color w:val="0A0A0A"/>
        </w:rPr>
        <w:t>Esta</w:t>
      </w:r>
      <w:r>
        <w:rPr>
          <w:color w:val="0A0A0A"/>
          <w:spacing w:val="-4"/>
        </w:rPr>
        <w:t xml:space="preserve"> </w:t>
      </w:r>
      <w:r>
        <w:rPr>
          <w:color w:val="0A0A0A"/>
        </w:rPr>
        <w:t>gestión</w:t>
      </w:r>
      <w:r>
        <w:rPr>
          <w:color w:val="0A0A0A"/>
          <w:spacing w:val="-3"/>
        </w:rPr>
        <w:t xml:space="preserve"> </w:t>
      </w:r>
      <w:r>
        <w:rPr>
          <w:color w:val="0A0A0A"/>
        </w:rPr>
        <w:t>estará</w:t>
      </w:r>
      <w:r>
        <w:rPr>
          <w:color w:val="0A0A0A"/>
          <w:spacing w:val="-2"/>
        </w:rPr>
        <w:t xml:space="preserve"> </w:t>
      </w:r>
      <w:r>
        <w:rPr>
          <w:color w:val="0A0A0A"/>
        </w:rPr>
        <w:t>en</w:t>
      </w:r>
      <w:r>
        <w:rPr>
          <w:color w:val="0A0A0A"/>
          <w:spacing w:val="-5"/>
        </w:rPr>
        <w:t xml:space="preserve"> </w:t>
      </w:r>
      <w:r>
        <w:rPr>
          <w:color w:val="0A0A0A"/>
        </w:rPr>
        <w:t>cabeza</w:t>
      </w:r>
      <w:r>
        <w:rPr>
          <w:color w:val="0A0A0A"/>
          <w:spacing w:val="-3"/>
        </w:rPr>
        <w:t xml:space="preserve"> </w:t>
      </w:r>
      <w:r>
        <w:rPr>
          <w:color w:val="0A0A0A"/>
        </w:rPr>
        <w:t>de</w:t>
      </w:r>
      <w:r>
        <w:rPr>
          <w:color w:val="0A0A0A"/>
          <w:spacing w:val="-4"/>
        </w:rPr>
        <w:t xml:space="preserve"> </w:t>
      </w:r>
      <w:r>
        <w:rPr>
          <w:color w:val="0A0A0A"/>
        </w:rPr>
        <w:t>las</w:t>
      </w:r>
      <w:r>
        <w:rPr>
          <w:color w:val="0A0A0A"/>
          <w:spacing w:val="-3"/>
        </w:rPr>
        <w:t xml:space="preserve"> </w:t>
      </w:r>
      <w:r>
        <w:rPr>
          <w:color w:val="0A0A0A"/>
        </w:rPr>
        <w:t>siguientes</w:t>
      </w:r>
      <w:r>
        <w:rPr>
          <w:color w:val="0A0A0A"/>
          <w:spacing w:val="-2"/>
        </w:rPr>
        <w:t xml:space="preserve"> secretarías:</w:t>
      </w:r>
    </w:p>
    <w:p w:rsidR="00963C0E" w:rsidRDefault="00963C0E">
      <w:pPr>
        <w:pStyle w:val="Textoindependiente"/>
        <w:spacing w:before="2"/>
      </w:pPr>
    </w:p>
    <w:p w:rsidR="00963C0E" w:rsidRDefault="00142560">
      <w:pPr>
        <w:pStyle w:val="Prrafodelista"/>
        <w:numPr>
          <w:ilvl w:val="1"/>
          <w:numId w:val="1"/>
        </w:numPr>
        <w:tabs>
          <w:tab w:val="left" w:pos="850"/>
        </w:tabs>
        <w:spacing w:line="292" w:lineRule="exact"/>
        <w:ind w:left="850"/>
        <w:rPr>
          <w:sz w:val="24"/>
        </w:rPr>
      </w:pPr>
      <w:r>
        <w:rPr>
          <w:color w:val="0A0A0A"/>
          <w:sz w:val="24"/>
        </w:rPr>
        <w:t>Secretaría</w:t>
      </w:r>
      <w:r>
        <w:rPr>
          <w:color w:val="0A0A0A"/>
          <w:spacing w:val="-2"/>
          <w:sz w:val="24"/>
        </w:rPr>
        <w:t xml:space="preserve"> </w:t>
      </w:r>
      <w:r>
        <w:rPr>
          <w:color w:val="0A0A0A"/>
          <w:sz w:val="24"/>
        </w:rPr>
        <w:t>de</w:t>
      </w:r>
      <w:r>
        <w:rPr>
          <w:color w:val="0A0A0A"/>
          <w:spacing w:val="-2"/>
          <w:sz w:val="24"/>
        </w:rPr>
        <w:t xml:space="preserve"> Hacienda</w:t>
      </w:r>
    </w:p>
    <w:p w:rsidR="00963C0E" w:rsidRDefault="00142560">
      <w:pPr>
        <w:pStyle w:val="Prrafodelista"/>
        <w:numPr>
          <w:ilvl w:val="1"/>
          <w:numId w:val="1"/>
        </w:numPr>
        <w:tabs>
          <w:tab w:val="left" w:pos="850"/>
        </w:tabs>
        <w:spacing w:line="292" w:lineRule="exact"/>
        <w:ind w:left="850"/>
        <w:rPr>
          <w:sz w:val="24"/>
        </w:rPr>
      </w:pPr>
      <w:r>
        <w:rPr>
          <w:color w:val="0A0A0A"/>
          <w:sz w:val="24"/>
        </w:rPr>
        <w:t>Secretaría</w:t>
      </w:r>
      <w:r>
        <w:rPr>
          <w:color w:val="0A0A0A"/>
          <w:spacing w:val="-3"/>
          <w:sz w:val="24"/>
        </w:rPr>
        <w:t xml:space="preserve"> </w:t>
      </w:r>
      <w:r>
        <w:rPr>
          <w:color w:val="0A0A0A"/>
          <w:sz w:val="24"/>
        </w:rPr>
        <w:t>de</w:t>
      </w:r>
      <w:r>
        <w:rPr>
          <w:color w:val="0A0A0A"/>
          <w:spacing w:val="-3"/>
          <w:sz w:val="24"/>
        </w:rPr>
        <w:t xml:space="preserve"> </w:t>
      </w:r>
      <w:r>
        <w:rPr>
          <w:color w:val="0A0A0A"/>
          <w:sz w:val="24"/>
        </w:rPr>
        <w:t>Planeación</w:t>
      </w:r>
      <w:r>
        <w:rPr>
          <w:color w:val="0A0A0A"/>
          <w:spacing w:val="-3"/>
          <w:sz w:val="24"/>
        </w:rPr>
        <w:t xml:space="preserve"> </w:t>
      </w:r>
      <w:r>
        <w:rPr>
          <w:color w:val="0A0A0A"/>
          <w:sz w:val="24"/>
        </w:rPr>
        <w:t>y</w:t>
      </w:r>
      <w:r>
        <w:rPr>
          <w:color w:val="0A0A0A"/>
          <w:spacing w:val="-4"/>
          <w:sz w:val="24"/>
        </w:rPr>
        <w:t xml:space="preserve"> </w:t>
      </w:r>
      <w:r>
        <w:rPr>
          <w:color w:val="0A0A0A"/>
          <w:spacing w:val="-2"/>
          <w:sz w:val="24"/>
        </w:rPr>
        <w:t>Ambiente</w:t>
      </w:r>
    </w:p>
    <w:p w:rsidR="00963C0E" w:rsidRDefault="00142560">
      <w:pPr>
        <w:pStyle w:val="Prrafodelista"/>
        <w:numPr>
          <w:ilvl w:val="1"/>
          <w:numId w:val="1"/>
        </w:numPr>
        <w:tabs>
          <w:tab w:val="left" w:pos="850"/>
        </w:tabs>
        <w:spacing w:line="293" w:lineRule="exact"/>
        <w:ind w:left="850"/>
        <w:rPr>
          <w:sz w:val="24"/>
        </w:rPr>
      </w:pPr>
      <w:r>
        <w:rPr>
          <w:color w:val="0A0A0A"/>
          <w:sz w:val="24"/>
        </w:rPr>
        <w:t>Secretaría</w:t>
      </w:r>
      <w:r>
        <w:rPr>
          <w:color w:val="0A0A0A"/>
          <w:spacing w:val="-3"/>
          <w:sz w:val="24"/>
        </w:rPr>
        <w:t xml:space="preserve"> </w:t>
      </w:r>
      <w:r>
        <w:rPr>
          <w:color w:val="0A0A0A"/>
          <w:spacing w:val="-2"/>
          <w:sz w:val="24"/>
        </w:rPr>
        <w:t>Jurídica.</w:t>
      </w:r>
    </w:p>
    <w:p w:rsidR="00963C0E" w:rsidRDefault="00963C0E">
      <w:pPr>
        <w:pStyle w:val="Textoindependiente"/>
        <w:spacing w:before="165"/>
        <w:rPr>
          <w:sz w:val="20"/>
        </w:rPr>
      </w:pPr>
    </w:p>
    <w:p w:rsidR="00142560" w:rsidRDefault="00142560"/>
    <w:sectPr w:rsidR="00142560">
      <w:pgSz w:w="12240" w:h="15840"/>
      <w:pgMar w:top="2660" w:right="1133" w:bottom="2220" w:left="1559" w:header="756" w:footer="20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560" w:rsidRDefault="00142560">
      <w:r>
        <w:separator/>
      </w:r>
    </w:p>
  </w:endnote>
  <w:endnote w:type="continuationSeparator" w:id="0">
    <w:p w:rsidR="00142560" w:rsidRDefault="0014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C0E" w:rsidRDefault="00142560">
    <w:pPr>
      <w:pStyle w:val="Textoindependiente"/>
      <w:spacing w:line="14" w:lineRule="auto"/>
      <w:rPr>
        <w:sz w:val="20"/>
      </w:rPr>
    </w:pPr>
    <w:r>
      <w:rPr>
        <w:noProof/>
        <w:sz w:val="20"/>
      </w:rPr>
      <w:drawing>
        <wp:anchor distT="0" distB="0" distL="0" distR="0" simplePos="0" relativeHeight="487195136" behindDoc="1" locked="0" layoutInCell="1" allowOverlap="1">
          <wp:simplePos x="0" y="0"/>
          <wp:positionH relativeFrom="page">
            <wp:posOffset>3709034</wp:posOffset>
          </wp:positionH>
          <wp:positionV relativeFrom="page">
            <wp:posOffset>8724264</wp:posOffset>
          </wp:positionV>
          <wp:extent cx="3133724" cy="66675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3133724" cy="666750"/>
                  </a:xfrm>
                  <a:prstGeom prst="rect">
                    <a:avLst/>
                  </a:prstGeom>
                </pic:spPr>
              </pic:pic>
            </a:graphicData>
          </a:graphic>
        </wp:anchor>
      </w:drawing>
    </w:r>
    <w:r>
      <w:rPr>
        <w:noProof/>
        <w:sz w:val="20"/>
      </w:rPr>
      <mc:AlternateContent>
        <mc:Choice Requires="wps">
          <w:drawing>
            <wp:anchor distT="0" distB="0" distL="0" distR="0" simplePos="0" relativeHeight="487195648" behindDoc="1" locked="0" layoutInCell="1" allowOverlap="1">
              <wp:simplePos x="0" y="0"/>
              <wp:positionH relativeFrom="page">
                <wp:posOffset>889812</wp:posOffset>
              </wp:positionH>
              <wp:positionV relativeFrom="page">
                <wp:posOffset>8826723</wp:posOffset>
              </wp:positionV>
              <wp:extent cx="873125" cy="37274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3125" cy="372745"/>
                      </a:xfrm>
                      <a:prstGeom prst="rect">
                        <a:avLst/>
                      </a:prstGeom>
                    </wps:spPr>
                    <wps:txbx>
                      <w:txbxContent>
                        <w:p w:rsidR="00963C0E" w:rsidRDefault="00142560">
                          <w:pPr>
                            <w:spacing w:before="15"/>
                            <w:ind w:left="20"/>
                            <w:rPr>
                              <w:sz w:val="16"/>
                            </w:rPr>
                          </w:pPr>
                          <w:r>
                            <w:rPr>
                              <w:sz w:val="16"/>
                            </w:rPr>
                            <w:t>Versión:</w:t>
                          </w:r>
                          <w:r>
                            <w:rPr>
                              <w:spacing w:val="-6"/>
                              <w:sz w:val="16"/>
                            </w:rPr>
                            <w:t xml:space="preserve"> </w:t>
                          </w:r>
                          <w:r>
                            <w:rPr>
                              <w:spacing w:val="-5"/>
                              <w:sz w:val="16"/>
                            </w:rPr>
                            <w:t>0</w:t>
                          </w:r>
                          <w:r w:rsidR="00684B71">
                            <w:rPr>
                              <w:spacing w:val="-5"/>
                              <w:sz w:val="16"/>
                            </w:rPr>
                            <w:t>3</w:t>
                          </w:r>
                        </w:p>
                        <w:p w:rsidR="00963C0E" w:rsidRDefault="00142560">
                          <w:pPr>
                            <w:spacing w:before="1" w:line="183" w:lineRule="exact"/>
                            <w:ind w:left="20"/>
                            <w:rPr>
                              <w:sz w:val="16"/>
                            </w:rPr>
                          </w:pPr>
                          <w:r>
                            <w:rPr>
                              <w:sz w:val="16"/>
                            </w:rPr>
                            <w:t>Vigencia:</w:t>
                          </w:r>
                          <w:r>
                            <w:rPr>
                              <w:spacing w:val="-5"/>
                              <w:sz w:val="16"/>
                            </w:rPr>
                            <w:t xml:space="preserve"> </w:t>
                          </w:r>
                          <w:r w:rsidR="00684B71">
                            <w:rPr>
                              <w:spacing w:val="-5"/>
                              <w:sz w:val="16"/>
                            </w:rPr>
                            <w:t>05</w:t>
                          </w:r>
                          <w:r>
                            <w:rPr>
                              <w:spacing w:val="-6"/>
                              <w:sz w:val="16"/>
                            </w:rPr>
                            <w:t xml:space="preserve"> </w:t>
                          </w:r>
                          <w:r>
                            <w:rPr>
                              <w:sz w:val="16"/>
                            </w:rPr>
                            <w:t>-</w:t>
                          </w:r>
                          <w:r>
                            <w:rPr>
                              <w:spacing w:val="-4"/>
                              <w:sz w:val="16"/>
                            </w:rPr>
                            <w:t>202</w:t>
                          </w:r>
                          <w:r w:rsidR="00684B71">
                            <w:rPr>
                              <w:spacing w:val="-4"/>
                              <w:sz w:val="16"/>
                            </w:rPr>
                            <w:t>6</w:t>
                          </w:r>
                        </w:p>
                        <w:p w:rsidR="00963C0E" w:rsidRDefault="00142560">
                          <w:pPr>
                            <w:spacing w:line="183" w:lineRule="exact"/>
                            <w:ind w:left="20"/>
                            <w:rPr>
                              <w:rFonts w:ascii="Arial" w:hAnsi="Arial"/>
                              <w:b/>
                              <w:sz w:val="16"/>
                            </w:rPr>
                          </w:pPr>
                          <w:r>
                            <w:rPr>
                              <w:sz w:val="16"/>
                            </w:rPr>
                            <w:t>Página</w:t>
                          </w:r>
                          <w:r>
                            <w:rPr>
                              <w:spacing w:val="-2"/>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Pr>
                              <w:rFonts w:ascii="Arial" w:hAnsi="Arial"/>
                              <w:b/>
                              <w:sz w:val="16"/>
                            </w:rPr>
                            <w:t>10</w:t>
                          </w:r>
                          <w:r>
                            <w:rPr>
                              <w:rFonts w:ascii="Arial" w:hAnsi="Arial"/>
                              <w:b/>
                              <w:sz w:val="16"/>
                            </w:rPr>
                            <w:fldChar w:fldCharType="end"/>
                          </w:r>
                          <w:r>
                            <w:rPr>
                              <w:rFonts w:ascii="Arial" w:hAnsi="Arial"/>
                              <w:b/>
                              <w:spacing w:val="-2"/>
                              <w:sz w:val="16"/>
                            </w:rPr>
                            <w:t xml:space="preserve"> </w:t>
                          </w:r>
                          <w:r>
                            <w:rPr>
                              <w:sz w:val="16"/>
                            </w:rPr>
                            <w:t>de</w:t>
                          </w:r>
                          <w:r>
                            <w:rPr>
                              <w:spacing w:val="-3"/>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Pr>
                              <w:rFonts w:ascii="Arial" w:hAnsi="Arial"/>
                              <w:b/>
                              <w:spacing w:val="-5"/>
                              <w:sz w:val="16"/>
                            </w:rPr>
                            <w:t>18</w:t>
                          </w:r>
                          <w:r>
                            <w:rPr>
                              <w:rFonts w:ascii="Arial" w:hAnsi="Arial"/>
                              <w:b/>
                              <w:spacing w:val="-5"/>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2" type="#_x0000_t202" style="position:absolute;margin-left:70.05pt;margin-top:695pt;width:68.75pt;height:29.35pt;z-index:-1612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" filled="f" stroked="f">
              <v:textbox inset="0,0,0,0">
                <w:txbxContent>
                  <w:p w:rsidR="00963C0E" w:rsidRDefault="00142560">
                    <w:pPr>
                      <w:spacing w:before="15"/>
                      <w:ind w:left="20"/>
                      <w:rPr>
                        <w:sz w:val="16"/>
                      </w:rPr>
                    </w:pPr>
                    <w:r>
                      <w:rPr>
                        <w:sz w:val="16"/>
                      </w:rPr>
                      <w:t>Versión:</w:t>
                    </w:r>
                    <w:r>
                      <w:rPr>
                        <w:spacing w:val="-6"/>
                        <w:sz w:val="16"/>
                      </w:rPr>
                      <w:t xml:space="preserve"> </w:t>
                    </w:r>
                    <w:r>
                      <w:rPr>
                        <w:spacing w:val="-5"/>
                        <w:sz w:val="16"/>
                      </w:rPr>
                      <w:t>0</w:t>
                    </w:r>
                    <w:r w:rsidR="00684B71">
                      <w:rPr>
                        <w:spacing w:val="-5"/>
                        <w:sz w:val="16"/>
                      </w:rPr>
                      <w:t>3</w:t>
                    </w:r>
                  </w:p>
                  <w:p w:rsidR="00963C0E" w:rsidRDefault="00142560">
                    <w:pPr>
                      <w:spacing w:before="1" w:line="183" w:lineRule="exact"/>
                      <w:ind w:left="20"/>
                      <w:rPr>
                        <w:sz w:val="16"/>
                      </w:rPr>
                    </w:pPr>
                    <w:r>
                      <w:rPr>
                        <w:sz w:val="16"/>
                      </w:rPr>
                      <w:t>Vigencia:</w:t>
                    </w:r>
                    <w:r>
                      <w:rPr>
                        <w:spacing w:val="-5"/>
                        <w:sz w:val="16"/>
                      </w:rPr>
                      <w:t xml:space="preserve"> </w:t>
                    </w:r>
                    <w:r w:rsidR="00684B71">
                      <w:rPr>
                        <w:spacing w:val="-5"/>
                        <w:sz w:val="16"/>
                      </w:rPr>
                      <w:t>05</w:t>
                    </w:r>
                    <w:r>
                      <w:rPr>
                        <w:spacing w:val="-6"/>
                        <w:sz w:val="16"/>
                      </w:rPr>
                      <w:t xml:space="preserve"> </w:t>
                    </w:r>
                    <w:r>
                      <w:rPr>
                        <w:sz w:val="16"/>
                      </w:rPr>
                      <w:t>-</w:t>
                    </w:r>
                    <w:r>
                      <w:rPr>
                        <w:spacing w:val="-4"/>
                        <w:sz w:val="16"/>
                      </w:rPr>
                      <w:t>202</w:t>
                    </w:r>
                    <w:r w:rsidR="00684B71">
                      <w:rPr>
                        <w:spacing w:val="-4"/>
                        <w:sz w:val="16"/>
                      </w:rPr>
                      <w:t>6</w:t>
                    </w:r>
                  </w:p>
                  <w:p w:rsidR="00963C0E" w:rsidRDefault="00142560">
                    <w:pPr>
                      <w:spacing w:line="183" w:lineRule="exact"/>
                      <w:ind w:left="20"/>
                      <w:rPr>
                        <w:rFonts w:ascii="Arial" w:hAnsi="Arial"/>
                        <w:b/>
                        <w:sz w:val="16"/>
                      </w:rPr>
                    </w:pPr>
                    <w:r>
                      <w:rPr>
                        <w:sz w:val="16"/>
                      </w:rPr>
                      <w:t>Página</w:t>
                    </w:r>
                    <w:r>
                      <w:rPr>
                        <w:spacing w:val="-2"/>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Pr>
                        <w:rFonts w:ascii="Arial" w:hAnsi="Arial"/>
                        <w:b/>
                        <w:sz w:val="16"/>
                      </w:rPr>
                      <w:t>10</w:t>
                    </w:r>
                    <w:r>
                      <w:rPr>
                        <w:rFonts w:ascii="Arial" w:hAnsi="Arial"/>
                        <w:b/>
                        <w:sz w:val="16"/>
                      </w:rPr>
                      <w:fldChar w:fldCharType="end"/>
                    </w:r>
                    <w:r>
                      <w:rPr>
                        <w:rFonts w:ascii="Arial" w:hAnsi="Arial"/>
                        <w:b/>
                        <w:spacing w:val="-2"/>
                        <w:sz w:val="16"/>
                      </w:rPr>
                      <w:t xml:space="preserve"> </w:t>
                    </w:r>
                    <w:r>
                      <w:rPr>
                        <w:sz w:val="16"/>
                      </w:rPr>
                      <w:t>de</w:t>
                    </w:r>
                    <w:r>
                      <w:rPr>
                        <w:spacing w:val="-3"/>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Pr>
                        <w:rFonts w:ascii="Arial" w:hAnsi="Arial"/>
                        <w:b/>
                        <w:spacing w:val="-5"/>
                        <w:sz w:val="16"/>
                      </w:rPr>
                      <w:t>18</w:t>
                    </w:r>
                    <w:r>
                      <w:rPr>
                        <w:rFonts w:ascii="Arial" w:hAnsi="Arial"/>
                        <w:b/>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C0E" w:rsidRDefault="00142560">
    <w:pPr>
      <w:pStyle w:val="Textoindependiente"/>
      <w:spacing w:line="14" w:lineRule="auto"/>
      <w:rPr>
        <w:sz w:val="20"/>
      </w:rPr>
    </w:pPr>
    <w:r>
      <w:rPr>
        <w:noProof/>
        <w:sz w:val="20"/>
      </w:rPr>
      <w:drawing>
        <wp:anchor distT="0" distB="0" distL="0" distR="0" simplePos="0" relativeHeight="487198208" behindDoc="1" locked="0" layoutInCell="1" allowOverlap="1">
          <wp:simplePos x="0" y="0"/>
          <wp:positionH relativeFrom="page">
            <wp:posOffset>3887470</wp:posOffset>
          </wp:positionH>
          <wp:positionV relativeFrom="page">
            <wp:posOffset>8644890</wp:posOffset>
          </wp:positionV>
          <wp:extent cx="3133725" cy="666750"/>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3133725" cy="666750"/>
                  </a:xfrm>
                  <a:prstGeom prst="rect">
                    <a:avLst/>
                  </a:prstGeom>
                </pic:spPr>
              </pic:pic>
            </a:graphicData>
          </a:graphic>
        </wp:anchor>
      </w:drawing>
    </w:r>
    <w:r>
      <w:rPr>
        <w:noProof/>
        <w:sz w:val="20"/>
      </w:rPr>
      <mc:AlternateContent>
        <mc:Choice Requires="wps">
          <w:drawing>
            <wp:anchor distT="0" distB="0" distL="0" distR="0" simplePos="0" relativeHeight="487198720" behindDoc="1" locked="0" layoutInCell="1" allowOverlap="1">
              <wp:simplePos x="0" y="0"/>
              <wp:positionH relativeFrom="page">
                <wp:posOffset>1068120</wp:posOffset>
              </wp:positionH>
              <wp:positionV relativeFrom="page">
                <wp:posOffset>8747475</wp:posOffset>
              </wp:positionV>
              <wp:extent cx="873125" cy="37147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3125" cy="371475"/>
                      </a:xfrm>
                      <a:prstGeom prst="rect">
                        <a:avLst/>
                      </a:prstGeom>
                    </wps:spPr>
                    <wps:txbx>
                      <w:txbxContent>
                        <w:p w:rsidR="00963C0E" w:rsidRDefault="00142560">
                          <w:pPr>
                            <w:spacing w:before="15"/>
                            <w:ind w:left="20"/>
                            <w:rPr>
                              <w:sz w:val="16"/>
                            </w:rPr>
                          </w:pPr>
                          <w:r>
                            <w:rPr>
                              <w:sz w:val="16"/>
                            </w:rPr>
                            <w:t>Versión:</w:t>
                          </w:r>
                          <w:r>
                            <w:rPr>
                              <w:spacing w:val="-6"/>
                              <w:sz w:val="16"/>
                            </w:rPr>
                            <w:t xml:space="preserve"> </w:t>
                          </w:r>
                          <w:r>
                            <w:rPr>
                              <w:spacing w:val="-5"/>
                              <w:sz w:val="16"/>
                            </w:rPr>
                            <w:t>0</w:t>
                          </w:r>
                          <w:r w:rsidR="00C8097C">
                            <w:rPr>
                              <w:spacing w:val="-5"/>
                              <w:sz w:val="16"/>
                            </w:rPr>
                            <w:t>3</w:t>
                          </w:r>
                        </w:p>
                        <w:p w:rsidR="00963C0E" w:rsidRDefault="00142560">
                          <w:pPr>
                            <w:spacing w:before="1" w:line="182" w:lineRule="exact"/>
                            <w:ind w:left="20"/>
                            <w:rPr>
                              <w:sz w:val="16"/>
                            </w:rPr>
                          </w:pPr>
                          <w:r>
                            <w:rPr>
                              <w:sz w:val="16"/>
                            </w:rPr>
                            <w:t>Vigencia:</w:t>
                          </w:r>
                          <w:r>
                            <w:rPr>
                              <w:spacing w:val="-5"/>
                              <w:sz w:val="16"/>
                            </w:rPr>
                            <w:t xml:space="preserve"> </w:t>
                          </w:r>
                          <w:r w:rsidR="00C8097C">
                            <w:rPr>
                              <w:spacing w:val="-5"/>
                              <w:sz w:val="16"/>
                            </w:rPr>
                            <w:t>05</w:t>
                          </w:r>
                          <w:r>
                            <w:rPr>
                              <w:spacing w:val="-6"/>
                              <w:sz w:val="16"/>
                            </w:rPr>
                            <w:t xml:space="preserve"> </w:t>
                          </w:r>
                          <w:r>
                            <w:rPr>
                              <w:sz w:val="16"/>
                            </w:rPr>
                            <w:t>-</w:t>
                          </w:r>
                          <w:r>
                            <w:rPr>
                              <w:spacing w:val="-4"/>
                              <w:sz w:val="16"/>
                            </w:rPr>
                            <w:t>202</w:t>
                          </w:r>
                          <w:r w:rsidR="00C8097C">
                            <w:rPr>
                              <w:spacing w:val="-4"/>
                              <w:sz w:val="16"/>
                            </w:rPr>
                            <w:t>6</w:t>
                          </w:r>
                        </w:p>
                        <w:p w:rsidR="00963C0E" w:rsidRDefault="00142560">
                          <w:pPr>
                            <w:spacing w:line="182" w:lineRule="exact"/>
                            <w:ind w:left="20"/>
                            <w:rPr>
                              <w:rFonts w:ascii="Arial" w:hAnsi="Arial"/>
                              <w:b/>
                              <w:sz w:val="16"/>
                            </w:rPr>
                          </w:pPr>
                          <w:r>
                            <w:rPr>
                              <w:sz w:val="16"/>
                            </w:rPr>
                            <w:t>Página</w:t>
                          </w:r>
                          <w:r>
                            <w:rPr>
                              <w:spacing w:val="-2"/>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Pr>
                              <w:rFonts w:ascii="Arial" w:hAnsi="Arial"/>
                              <w:b/>
                              <w:sz w:val="16"/>
                            </w:rPr>
                            <w:t>14</w:t>
                          </w:r>
                          <w:r>
                            <w:rPr>
                              <w:rFonts w:ascii="Arial" w:hAnsi="Arial"/>
                              <w:b/>
                              <w:sz w:val="16"/>
                            </w:rPr>
                            <w:fldChar w:fldCharType="end"/>
                          </w:r>
                          <w:r>
                            <w:rPr>
                              <w:rFonts w:ascii="Arial" w:hAnsi="Arial"/>
                              <w:b/>
                              <w:spacing w:val="-2"/>
                              <w:sz w:val="16"/>
                            </w:rPr>
                            <w:t xml:space="preserve"> </w:t>
                          </w:r>
                          <w:r>
                            <w:rPr>
                              <w:sz w:val="16"/>
                            </w:rPr>
                            <w:t>de</w:t>
                          </w:r>
                          <w:r>
                            <w:rPr>
                              <w:spacing w:val="-3"/>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Pr>
                              <w:rFonts w:ascii="Arial" w:hAnsi="Arial"/>
                              <w:b/>
                              <w:spacing w:val="-5"/>
                              <w:sz w:val="16"/>
                            </w:rPr>
                            <w:t>18</w:t>
                          </w:r>
                          <w:r>
                            <w:rPr>
                              <w:rFonts w:ascii="Arial" w:hAnsi="Arial"/>
                              <w:b/>
                              <w:spacing w:val="-5"/>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7" o:spid="_x0000_s1036" type="#_x0000_t202" style="position:absolute;margin-left:84.1pt;margin-top:688.8pt;width:68.75pt;height:29.25pt;z-index:-1611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" filled="f" stroked="f">
              <v:textbox inset="0,0,0,0">
                <w:txbxContent>
                  <w:p w:rsidR="00963C0E" w:rsidRDefault="00142560">
                    <w:pPr>
                      <w:spacing w:before="15"/>
                      <w:ind w:left="20"/>
                      <w:rPr>
                        <w:sz w:val="16"/>
                      </w:rPr>
                    </w:pPr>
                    <w:r>
                      <w:rPr>
                        <w:sz w:val="16"/>
                      </w:rPr>
                      <w:t>Versión:</w:t>
                    </w:r>
                    <w:r>
                      <w:rPr>
                        <w:spacing w:val="-6"/>
                        <w:sz w:val="16"/>
                      </w:rPr>
                      <w:t xml:space="preserve"> </w:t>
                    </w:r>
                    <w:r>
                      <w:rPr>
                        <w:spacing w:val="-5"/>
                        <w:sz w:val="16"/>
                      </w:rPr>
                      <w:t>0</w:t>
                    </w:r>
                    <w:r w:rsidR="00C8097C">
                      <w:rPr>
                        <w:spacing w:val="-5"/>
                        <w:sz w:val="16"/>
                      </w:rPr>
                      <w:t>3</w:t>
                    </w:r>
                  </w:p>
                  <w:p w:rsidR="00963C0E" w:rsidRDefault="00142560">
                    <w:pPr>
                      <w:spacing w:before="1" w:line="182" w:lineRule="exact"/>
                      <w:ind w:left="20"/>
                      <w:rPr>
                        <w:sz w:val="16"/>
                      </w:rPr>
                    </w:pPr>
                    <w:r>
                      <w:rPr>
                        <w:sz w:val="16"/>
                      </w:rPr>
                      <w:t>Vigencia:</w:t>
                    </w:r>
                    <w:r>
                      <w:rPr>
                        <w:spacing w:val="-5"/>
                        <w:sz w:val="16"/>
                      </w:rPr>
                      <w:t xml:space="preserve"> </w:t>
                    </w:r>
                    <w:r w:rsidR="00C8097C">
                      <w:rPr>
                        <w:spacing w:val="-5"/>
                        <w:sz w:val="16"/>
                      </w:rPr>
                      <w:t>05</w:t>
                    </w:r>
                    <w:r>
                      <w:rPr>
                        <w:spacing w:val="-6"/>
                        <w:sz w:val="16"/>
                      </w:rPr>
                      <w:t xml:space="preserve"> </w:t>
                    </w:r>
                    <w:r>
                      <w:rPr>
                        <w:sz w:val="16"/>
                      </w:rPr>
                      <w:t>-</w:t>
                    </w:r>
                    <w:r>
                      <w:rPr>
                        <w:spacing w:val="-4"/>
                        <w:sz w:val="16"/>
                      </w:rPr>
                      <w:t>202</w:t>
                    </w:r>
                    <w:r w:rsidR="00C8097C">
                      <w:rPr>
                        <w:spacing w:val="-4"/>
                        <w:sz w:val="16"/>
                      </w:rPr>
                      <w:t>6</w:t>
                    </w:r>
                  </w:p>
                  <w:p w:rsidR="00963C0E" w:rsidRDefault="00142560">
                    <w:pPr>
                      <w:spacing w:line="182" w:lineRule="exact"/>
                      <w:ind w:left="20"/>
                      <w:rPr>
                        <w:rFonts w:ascii="Arial" w:hAnsi="Arial"/>
                        <w:b/>
                        <w:sz w:val="16"/>
                      </w:rPr>
                    </w:pPr>
                    <w:r>
                      <w:rPr>
                        <w:sz w:val="16"/>
                      </w:rPr>
                      <w:t>Página</w:t>
                    </w:r>
                    <w:r>
                      <w:rPr>
                        <w:spacing w:val="-2"/>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Pr>
                        <w:rFonts w:ascii="Arial" w:hAnsi="Arial"/>
                        <w:b/>
                        <w:sz w:val="16"/>
                      </w:rPr>
                      <w:t>14</w:t>
                    </w:r>
                    <w:r>
                      <w:rPr>
                        <w:rFonts w:ascii="Arial" w:hAnsi="Arial"/>
                        <w:b/>
                        <w:sz w:val="16"/>
                      </w:rPr>
                      <w:fldChar w:fldCharType="end"/>
                    </w:r>
                    <w:r>
                      <w:rPr>
                        <w:rFonts w:ascii="Arial" w:hAnsi="Arial"/>
                        <w:b/>
                        <w:spacing w:val="-2"/>
                        <w:sz w:val="16"/>
                      </w:rPr>
                      <w:t xml:space="preserve"> </w:t>
                    </w:r>
                    <w:r>
                      <w:rPr>
                        <w:sz w:val="16"/>
                      </w:rPr>
                      <w:t>de</w:t>
                    </w:r>
                    <w:r>
                      <w:rPr>
                        <w:spacing w:val="-3"/>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Pr>
                        <w:rFonts w:ascii="Arial" w:hAnsi="Arial"/>
                        <w:b/>
                        <w:spacing w:val="-5"/>
                        <w:sz w:val="16"/>
                      </w:rPr>
                      <w:t>18</w:t>
                    </w:r>
                    <w:r>
                      <w:rPr>
                        <w:rFonts w:ascii="Arial" w:hAnsi="Arial"/>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560" w:rsidRDefault="00142560">
      <w:r>
        <w:separator/>
      </w:r>
    </w:p>
  </w:footnote>
  <w:footnote w:type="continuationSeparator" w:id="0">
    <w:p w:rsidR="00142560" w:rsidRDefault="0014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C0E" w:rsidRDefault="00142560">
    <w:pPr>
      <w:pStyle w:val="Textoindependiente"/>
      <w:spacing w:line="14" w:lineRule="auto"/>
      <w:rPr>
        <w:sz w:val="20"/>
      </w:rPr>
    </w:pPr>
    <w:r>
      <w:rPr>
        <w:noProof/>
        <w:sz w:val="20"/>
      </w:rPr>
      <w:drawing>
        <wp:anchor distT="0" distB="0" distL="0" distR="0" simplePos="0" relativeHeight="487193088" behindDoc="1" locked="0" layoutInCell="1" allowOverlap="1">
          <wp:simplePos x="0" y="0"/>
          <wp:positionH relativeFrom="page">
            <wp:posOffset>706119</wp:posOffset>
          </wp:positionH>
          <wp:positionV relativeFrom="page">
            <wp:posOffset>502284</wp:posOffset>
          </wp:positionV>
          <wp:extent cx="3077845" cy="74485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077845" cy="744854"/>
                  </a:xfrm>
                  <a:prstGeom prst="rect">
                    <a:avLst/>
                  </a:prstGeom>
                </pic:spPr>
              </pic:pic>
            </a:graphicData>
          </a:graphic>
        </wp:anchor>
      </w:drawing>
    </w:r>
    <w:r>
      <w:rPr>
        <w:noProof/>
        <w:sz w:val="20"/>
      </w:rPr>
      <mc:AlternateContent>
        <mc:Choice Requires="wps">
          <w:drawing>
            <wp:anchor distT="0" distB="0" distL="0" distR="0" simplePos="0" relativeHeight="487193600" behindDoc="1" locked="0" layoutInCell="1" allowOverlap="1">
              <wp:simplePos x="0" y="0"/>
              <wp:positionH relativeFrom="page">
                <wp:posOffset>4996053</wp:posOffset>
              </wp:positionH>
              <wp:positionV relativeFrom="page">
                <wp:posOffset>462577</wp:posOffset>
              </wp:positionV>
              <wp:extent cx="176974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9745" cy="167005"/>
                      </a:xfrm>
                      <a:prstGeom prst="rect">
                        <a:avLst/>
                      </a:prstGeom>
                    </wps:spPr>
                    <wps:txbx>
                      <w:txbxContent>
                        <w:p w:rsidR="00963C0E" w:rsidRDefault="00142560">
                          <w:pPr>
                            <w:spacing w:before="12"/>
                            <w:ind w:left="20"/>
                            <w:rPr>
                              <w:rFonts w:ascii="Arial" w:hAnsi="Arial"/>
                              <w:b/>
                              <w:sz w:val="20"/>
                            </w:rPr>
                          </w:pPr>
                          <w:r>
                            <w:rPr>
                              <w:rFonts w:ascii="Arial" w:hAnsi="Arial"/>
                              <w:b/>
                              <w:sz w:val="20"/>
                            </w:rPr>
                            <w:t>SECRETARÍA</w:t>
                          </w:r>
                          <w:r>
                            <w:rPr>
                              <w:rFonts w:ascii="Arial" w:hAnsi="Arial"/>
                              <w:b/>
                              <w:spacing w:val="-10"/>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HACIENDA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9" type="#_x0000_t202" style="position:absolute;margin-left:393.4pt;margin-top:36.4pt;width:139.35pt;height:13.15pt;z-index:-1612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" filled="f" stroked="f">
              <v:textbox inset="0,0,0,0">
                <w:txbxContent>
                  <w:p w:rsidR="00963C0E" w:rsidRDefault="00142560">
                    <w:pPr>
                      <w:spacing w:before="12"/>
                      <w:ind w:left="20"/>
                      <w:rPr>
                        <w:rFonts w:ascii="Arial" w:hAnsi="Arial"/>
                        <w:b/>
                        <w:sz w:val="20"/>
                      </w:rPr>
                    </w:pPr>
                    <w:r>
                      <w:rPr>
                        <w:rFonts w:ascii="Arial" w:hAnsi="Arial"/>
                        <w:b/>
                        <w:sz w:val="20"/>
                      </w:rPr>
                      <w:t>SECRETARÍA</w:t>
                    </w:r>
                    <w:r>
                      <w:rPr>
                        <w:rFonts w:ascii="Arial" w:hAnsi="Arial"/>
                        <w:b/>
                        <w:spacing w:val="-10"/>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HACIENDA</w:t>
                    </w:r>
                  </w:p>
                </w:txbxContent>
              </v:textbox>
              <w10:wrap anchorx="page" anchory="page"/>
            </v:shape>
          </w:pict>
        </mc:Fallback>
      </mc:AlternateContent>
    </w:r>
    <w:r>
      <w:rPr>
        <w:noProof/>
        <w:sz w:val="20"/>
      </w:rPr>
      <mc:AlternateContent>
        <mc:Choice Requires="wps">
          <w:drawing>
            <wp:anchor distT="0" distB="0" distL="0" distR="0" simplePos="0" relativeHeight="487194112" behindDoc="1" locked="0" layoutInCell="1" allowOverlap="1">
              <wp:simplePos x="0" y="0"/>
              <wp:positionH relativeFrom="page">
                <wp:posOffset>4000627</wp:posOffset>
              </wp:positionH>
              <wp:positionV relativeFrom="page">
                <wp:posOffset>762805</wp:posOffset>
              </wp:positionV>
              <wp:extent cx="2762885" cy="5861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885" cy="586105"/>
                      </a:xfrm>
                      <a:prstGeom prst="rect">
                        <a:avLst/>
                      </a:prstGeom>
                    </wps:spPr>
                    <wps:txbx>
                      <w:txbxContent>
                        <w:p w:rsidR="00963C0E" w:rsidRDefault="00142560">
                          <w:pPr>
                            <w:spacing w:before="12" w:line="345" w:lineRule="auto"/>
                            <w:ind w:left="20" w:right="19" w:firstLine="477"/>
                            <w:jc w:val="right"/>
                            <w:rPr>
                              <w:rFonts w:ascii="Arial" w:hAnsi="Arial"/>
                              <w:b/>
                              <w:sz w:val="20"/>
                            </w:rPr>
                          </w:pPr>
                          <w:r>
                            <w:rPr>
                              <w:rFonts w:ascii="Arial" w:hAnsi="Arial"/>
                              <w:b/>
                              <w:sz w:val="20"/>
                            </w:rPr>
                            <w:t>GESTIÓN</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LAS</w:t>
                          </w:r>
                          <w:r>
                            <w:rPr>
                              <w:rFonts w:ascii="Arial" w:hAnsi="Arial"/>
                              <w:b/>
                              <w:spacing w:val="-9"/>
                              <w:sz w:val="20"/>
                            </w:rPr>
                            <w:t xml:space="preserve"> </w:t>
                          </w:r>
                          <w:r>
                            <w:rPr>
                              <w:rFonts w:ascii="Arial" w:hAnsi="Arial"/>
                              <w:b/>
                              <w:sz w:val="20"/>
                            </w:rPr>
                            <w:t>FINANZAS</w:t>
                          </w:r>
                          <w:r>
                            <w:rPr>
                              <w:rFonts w:ascii="Arial" w:hAnsi="Arial"/>
                              <w:b/>
                              <w:spacing w:val="-9"/>
                              <w:sz w:val="20"/>
                            </w:rPr>
                            <w:t xml:space="preserve"> </w:t>
                          </w:r>
                          <w:r>
                            <w:rPr>
                              <w:rFonts w:ascii="Arial" w:hAnsi="Arial"/>
                              <w:b/>
                              <w:sz w:val="20"/>
                            </w:rPr>
                            <w:t>PÚBLICAS SUBPROCESOS:</w:t>
                          </w:r>
                          <w:r>
                            <w:rPr>
                              <w:rFonts w:ascii="Arial" w:hAnsi="Arial"/>
                              <w:b/>
                              <w:spacing w:val="-12"/>
                              <w:sz w:val="20"/>
                            </w:rPr>
                            <w:t xml:space="preserve"> </w:t>
                          </w:r>
                          <w:r>
                            <w:rPr>
                              <w:rFonts w:ascii="Arial" w:hAnsi="Arial"/>
                              <w:b/>
                              <w:sz w:val="20"/>
                            </w:rPr>
                            <w:t>GESTION</w:t>
                          </w:r>
                          <w:r>
                            <w:rPr>
                              <w:rFonts w:ascii="Arial" w:hAnsi="Arial"/>
                              <w:b/>
                              <w:spacing w:val="-12"/>
                              <w:sz w:val="20"/>
                            </w:rPr>
                            <w:t xml:space="preserve"> </w:t>
                          </w:r>
                          <w:r>
                            <w:rPr>
                              <w:rFonts w:ascii="Arial" w:hAnsi="Arial"/>
                              <w:b/>
                              <w:spacing w:val="-2"/>
                              <w:sz w:val="20"/>
                            </w:rPr>
                            <w:t>PRESUPUESTAL,</w:t>
                          </w:r>
                        </w:p>
                        <w:p w:rsidR="00963C0E" w:rsidRDefault="00142560">
                          <w:pPr>
                            <w:spacing w:line="228" w:lineRule="exact"/>
                            <w:ind w:right="18"/>
                            <w:jc w:val="right"/>
                            <w:rPr>
                              <w:rFonts w:ascii="Arial"/>
                              <w:b/>
                              <w:sz w:val="20"/>
                            </w:rPr>
                          </w:pPr>
                          <w:r>
                            <w:rPr>
                              <w:rFonts w:ascii="Arial"/>
                              <w:b/>
                              <w:sz w:val="20"/>
                            </w:rPr>
                            <w:t>RECAUDO</w:t>
                          </w:r>
                          <w:r>
                            <w:rPr>
                              <w:rFonts w:ascii="Arial"/>
                              <w:b/>
                              <w:spacing w:val="-5"/>
                              <w:sz w:val="20"/>
                            </w:rPr>
                            <w:t xml:space="preserve"> </w:t>
                          </w:r>
                          <w:r>
                            <w:rPr>
                              <w:rFonts w:ascii="Arial"/>
                              <w:b/>
                              <w:sz w:val="20"/>
                            </w:rPr>
                            <w:t>Y</w:t>
                          </w:r>
                          <w:r>
                            <w:rPr>
                              <w:rFonts w:ascii="Arial"/>
                              <w:b/>
                              <w:spacing w:val="-4"/>
                              <w:sz w:val="20"/>
                            </w:rPr>
                            <w:t xml:space="preserve"> </w:t>
                          </w:r>
                          <w:r>
                            <w:rPr>
                              <w:rFonts w:ascii="Arial"/>
                              <w:b/>
                              <w:spacing w:val="-2"/>
                              <w:sz w:val="20"/>
                            </w:rPr>
                            <w:t>PAGOS</w:t>
                          </w:r>
                        </w:p>
                      </w:txbxContent>
                    </wps:txbx>
                    <wps:bodyPr wrap="square" lIns="0" tIns="0" rIns="0" bIns="0" rtlCol="0">
                      <a:noAutofit/>
                    </wps:bodyPr>
                  </wps:wsp>
                </a:graphicData>
              </a:graphic>
            </wp:anchor>
          </w:drawing>
        </mc:Choice>
        <mc:Fallback>
          <w:pict>
            <v:shape id="Textbox 3" o:spid="_x0000_s1030" type="#_x0000_t202" style="position:absolute;margin-left:315pt;margin-top:60.05pt;width:217.55pt;height:46.15pt;z-index:-1612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" filled="f" stroked="f">
              <v:textbox inset="0,0,0,0">
                <w:txbxContent>
                  <w:p w:rsidR="00963C0E" w:rsidRDefault="00142560">
                    <w:pPr>
                      <w:spacing w:before="12" w:line="345" w:lineRule="auto"/>
                      <w:ind w:left="20" w:right="19" w:firstLine="477"/>
                      <w:jc w:val="right"/>
                      <w:rPr>
                        <w:rFonts w:ascii="Arial" w:hAnsi="Arial"/>
                        <w:b/>
                        <w:sz w:val="20"/>
                      </w:rPr>
                    </w:pPr>
                    <w:r>
                      <w:rPr>
                        <w:rFonts w:ascii="Arial" w:hAnsi="Arial"/>
                        <w:b/>
                        <w:sz w:val="20"/>
                      </w:rPr>
                      <w:t>GESTIÓN</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LAS</w:t>
                    </w:r>
                    <w:r>
                      <w:rPr>
                        <w:rFonts w:ascii="Arial" w:hAnsi="Arial"/>
                        <w:b/>
                        <w:spacing w:val="-9"/>
                        <w:sz w:val="20"/>
                      </w:rPr>
                      <w:t xml:space="preserve"> </w:t>
                    </w:r>
                    <w:r>
                      <w:rPr>
                        <w:rFonts w:ascii="Arial" w:hAnsi="Arial"/>
                        <w:b/>
                        <w:sz w:val="20"/>
                      </w:rPr>
                      <w:t>FINANZAS</w:t>
                    </w:r>
                    <w:r>
                      <w:rPr>
                        <w:rFonts w:ascii="Arial" w:hAnsi="Arial"/>
                        <w:b/>
                        <w:spacing w:val="-9"/>
                        <w:sz w:val="20"/>
                      </w:rPr>
                      <w:t xml:space="preserve"> </w:t>
                    </w:r>
                    <w:r>
                      <w:rPr>
                        <w:rFonts w:ascii="Arial" w:hAnsi="Arial"/>
                        <w:b/>
                        <w:sz w:val="20"/>
                      </w:rPr>
                      <w:t>PÚBLICAS SUBPROCESOS:</w:t>
                    </w:r>
                    <w:r>
                      <w:rPr>
                        <w:rFonts w:ascii="Arial" w:hAnsi="Arial"/>
                        <w:b/>
                        <w:spacing w:val="-12"/>
                        <w:sz w:val="20"/>
                      </w:rPr>
                      <w:t xml:space="preserve"> </w:t>
                    </w:r>
                    <w:r>
                      <w:rPr>
                        <w:rFonts w:ascii="Arial" w:hAnsi="Arial"/>
                        <w:b/>
                        <w:sz w:val="20"/>
                      </w:rPr>
                      <w:t>GESTION</w:t>
                    </w:r>
                    <w:r>
                      <w:rPr>
                        <w:rFonts w:ascii="Arial" w:hAnsi="Arial"/>
                        <w:b/>
                        <w:spacing w:val="-12"/>
                        <w:sz w:val="20"/>
                      </w:rPr>
                      <w:t xml:space="preserve"> </w:t>
                    </w:r>
                    <w:r>
                      <w:rPr>
                        <w:rFonts w:ascii="Arial" w:hAnsi="Arial"/>
                        <w:b/>
                        <w:spacing w:val="-2"/>
                        <w:sz w:val="20"/>
                      </w:rPr>
                      <w:t>PRESUPUESTAL,</w:t>
                    </w:r>
                  </w:p>
                  <w:p w:rsidR="00963C0E" w:rsidRDefault="00142560">
                    <w:pPr>
                      <w:spacing w:line="228" w:lineRule="exact"/>
                      <w:ind w:right="18"/>
                      <w:jc w:val="right"/>
                      <w:rPr>
                        <w:rFonts w:ascii="Arial"/>
                        <w:b/>
                        <w:sz w:val="20"/>
                      </w:rPr>
                    </w:pPr>
                    <w:r>
                      <w:rPr>
                        <w:rFonts w:ascii="Arial"/>
                        <w:b/>
                        <w:sz w:val="20"/>
                      </w:rPr>
                      <w:t>RECAUDO</w:t>
                    </w:r>
                    <w:r>
                      <w:rPr>
                        <w:rFonts w:ascii="Arial"/>
                        <w:b/>
                        <w:spacing w:val="-5"/>
                        <w:sz w:val="20"/>
                      </w:rPr>
                      <w:t xml:space="preserve"> </w:t>
                    </w:r>
                    <w:r>
                      <w:rPr>
                        <w:rFonts w:ascii="Arial"/>
                        <w:b/>
                        <w:sz w:val="20"/>
                      </w:rPr>
                      <w:t>Y</w:t>
                    </w:r>
                    <w:r>
                      <w:rPr>
                        <w:rFonts w:ascii="Arial"/>
                        <w:b/>
                        <w:spacing w:val="-4"/>
                        <w:sz w:val="20"/>
                      </w:rPr>
                      <w:t xml:space="preserve"> </w:t>
                    </w:r>
                    <w:r>
                      <w:rPr>
                        <w:rFonts w:ascii="Arial"/>
                        <w:b/>
                        <w:spacing w:val="-2"/>
                        <w:sz w:val="20"/>
                      </w:rPr>
                      <w:t>PAGOS</w:t>
                    </w:r>
                  </w:p>
                </w:txbxContent>
              </v:textbox>
              <w10:wrap anchorx="page" anchory="page"/>
            </v:shape>
          </w:pict>
        </mc:Fallback>
      </mc:AlternateContent>
    </w:r>
    <w:r>
      <w:rPr>
        <w:noProof/>
        <w:sz w:val="20"/>
      </w:rPr>
      <mc:AlternateContent>
        <mc:Choice Requires="wps">
          <w:drawing>
            <wp:anchor distT="0" distB="0" distL="0" distR="0" simplePos="0" relativeHeight="487194624" behindDoc="1" locked="0" layoutInCell="1" allowOverlap="1">
              <wp:simplePos x="0" y="0"/>
              <wp:positionH relativeFrom="page">
                <wp:posOffset>1901698</wp:posOffset>
              </wp:positionH>
              <wp:positionV relativeFrom="page">
                <wp:posOffset>1476628</wp:posOffset>
              </wp:positionV>
              <wp:extent cx="3846829" cy="22479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6829" cy="224790"/>
                      </a:xfrm>
                      <a:prstGeom prst="rect">
                        <a:avLst/>
                      </a:prstGeom>
                    </wps:spPr>
                    <wps:txbx>
                      <w:txbxContent>
                        <w:p w:rsidR="00963C0E" w:rsidRDefault="00142560">
                          <w:pPr>
                            <w:spacing w:before="11"/>
                            <w:ind w:left="20"/>
                            <w:rPr>
                              <w:rFonts w:ascii="Arial"/>
                              <w:b/>
                              <w:sz w:val="28"/>
                            </w:rPr>
                          </w:pPr>
                          <w:r>
                            <w:rPr>
                              <w:rFonts w:ascii="Arial"/>
                              <w:b/>
                              <w:sz w:val="28"/>
                            </w:rPr>
                            <w:t>INSTRUCTIVO</w:t>
                          </w:r>
                          <w:r>
                            <w:rPr>
                              <w:rFonts w:ascii="Arial"/>
                              <w:b/>
                              <w:spacing w:val="-9"/>
                              <w:sz w:val="28"/>
                            </w:rPr>
                            <w:t xml:space="preserve"> </w:t>
                          </w:r>
                          <w:r>
                            <w:rPr>
                              <w:rFonts w:ascii="Arial"/>
                              <w:b/>
                              <w:sz w:val="28"/>
                            </w:rPr>
                            <w:t>CIERRE</w:t>
                          </w:r>
                          <w:r>
                            <w:rPr>
                              <w:rFonts w:ascii="Arial"/>
                              <w:b/>
                              <w:spacing w:val="-8"/>
                              <w:sz w:val="28"/>
                            </w:rPr>
                            <w:t xml:space="preserve"> </w:t>
                          </w:r>
                          <w:r>
                            <w:rPr>
                              <w:rFonts w:ascii="Arial"/>
                              <w:b/>
                              <w:sz w:val="28"/>
                            </w:rPr>
                            <w:t>DE</w:t>
                          </w:r>
                          <w:r>
                            <w:rPr>
                              <w:rFonts w:ascii="Arial"/>
                              <w:b/>
                              <w:spacing w:val="-7"/>
                              <w:sz w:val="28"/>
                            </w:rPr>
                            <w:t xml:space="preserve"> </w:t>
                          </w:r>
                          <w:r>
                            <w:rPr>
                              <w:rFonts w:ascii="Arial"/>
                              <w:b/>
                              <w:sz w:val="28"/>
                            </w:rPr>
                            <w:t>VIGENCIA</w:t>
                          </w:r>
                          <w:r>
                            <w:rPr>
                              <w:rFonts w:ascii="Arial"/>
                              <w:b/>
                              <w:spacing w:val="-11"/>
                              <w:sz w:val="28"/>
                            </w:rPr>
                            <w:t xml:space="preserve"> </w:t>
                          </w:r>
                          <w:r>
                            <w:rPr>
                              <w:rFonts w:ascii="Arial"/>
                              <w:b/>
                              <w:spacing w:val="-2"/>
                              <w:sz w:val="28"/>
                            </w:rPr>
                            <w:t>FISCAL</w:t>
                          </w:r>
                        </w:p>
                      </w:txbxContent>
                    </wps:txbx>
                    <wps:bodyPr wrap="square" lIns="0" tIns="0" rIns="0" bIns="0" rtlCol="0">
                      <a:noAutofit/>
                    </wps:bodyPr>
                  </wps:wsp>
                </a:graphicData>
              </a:graphic>
            </wp:anchor>
          </w:drawing>
        </mc:Choice>
        <mc:Fallback>
          <w:pict>
            <v:shape id="Textbox 4" o:spid="_x0000_s1031" type="#_x0000_t202" style="position:absolute;margin-left:149.75pt;margin-top:116.25pt;width:302.9pt;height:17.7pt;z-index:-1612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" filled="f" stroked="f">
              <v:textbox inset="0,0,0,0">
                <w:txbxContent>
                  <w:p w:rsidR="00963C0E" w:rsidRDefault="00142560">
                    <w:pPr>
                      <w:spacing w:before="11"/>
                      <w:ind w:left="20"/>
                      <w:rPr>
                        <w:rFonts w:ascii="Arial"/>
                        <w:b/>
                        <w:sz w:val="28"/>
                      </w:rPr>
                    </w:pPr>
                    <w:r>
                      <w:rPr>
                        <w:rFonts w:ascii="Arial"/>
                        <w:b/>
                        <w:sz w:val="28"/>
                      </w:rPr>
                      <w:t>INSTRUCTIVO</w:t>
                    </w:r>
                    <w:r>
                      <w:rPr>
                        <w:rFonts w:ascii="Arial"/>
                        <w:b/>
                        <w:spacing w:val="-9"/>
                        <w:sz w:val="28"/>
                      </w:rPr>
                      <w:t xml:space="preserve"> </w:t>
                    </w:r>
                    <w:r>
                      <w:rPr>
                        <w:rFonts w:ascii="Arial"/>
                        <w:b/>
                        <w:sz w:val="28"/>
                      </w:rPr>
                      <w:t>CIERRE</w:t>
                    </w:r>
                    <w:r>
                      <w:rPr>
                        <w:rFonts w:ascii="Arial"/>
                        <w:b/>
                        <w:spacing w:val="-8"/>
                        <w:sz w:val="28"/>
                      </w:rPr>
                      <w:t xml:space="preserve"> </w:t>
                    </w:r>
                    <w:r>
                      <w:rPr>
                        <w:rFonts w:ascii="Arial"/>
                        <w:b/>
                        <w:sz w:val="28"/>
                      </w:rPr>
                      <w:t>DE</w:t>
                    </w:r>
                    <w:r>
                      <w:rPr>
                        <w:rFonts w:ascii="Arial"/>
                        <w:b/>
                        <w:spacing w:val="-7"/>
                        <w:sz w:val="28"/>
                      </w:rPr>
                      <w:t xml:space="preserve"> </w:t>
                    </w:r>
                    <w:r>
                      <w:rPr>
                        <w:rFonts w:ascii="Arial"/>
                        <w:b/>
                        <w:sz w:val="28"/>
                      </w:rPr>
                      <w:t>VIGENCIA</w:t>
                    </w:r>
                    <w:r>
                      <w:rPr>
                        <w:rFonts w:ascii="Arial"/>
                        <w:b/>
                        <w:spacing w:val="-11"/>
                        <w:sz w:val="28"/>
                      </w:rPr>
                      <w:t xml:space="preserve"> </w:t>
                    </w:r>
                    <w:r>
                      <w:rPr>
                        <w:rFonts w:ascii="Arial"/>
                        <w:b/>
                        <w:spacing w:val="-2"/>
                        <w:sz w:val="28"/>
                      </w:rPr>
                      <w:t>FISCAL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C0E" w:rsidRDefault="00142560">
    <w:pPr>
      <w:pStyle w:val="Textoindependiente"/>
      <w:spacing w:line="14" w:lineRule="auto"/>
      <w:rPr>
        <w:sz w:val="20"/>
      </w:rPr>
    </w:pPr>
    <w:r>
      <w:rPr>
        <w:noProof/>
        <w:sz w:val="20"/>
      </w:rPr>
      <w:drawing>
        <wp:anchor distT="0" distB="0" distL="0" distR="0" simplePos="0" relativeHeight="487196160" behindDoc="1" locked="0" layoutInCell="1" allowOverlap="1">
          <wp:simplePos x="0" y="0"/>
          <wp:positionH relativeFrom="page">
            <wp:posOffset>884555</wp:posOffset>
          </wp:positionH>
          <wp:positionV relativeFrom="page">
            <wp:posOffset>506730</wp:posOffset>
          </wp:positionV>
          <wp:extent cx="3077845" cy="744854"/>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3077845" cy="744854"/>
                  </a:xfrm>
                  <a:prstGeom prst="rect">
                    <a:avLst/>
                  </a:prstGeom>
                </pic:spPr>
              </pic:pic>
            </a:graphicData>
          </a:graphic>
        </wp:anchor>
      </w:drawing>
    </w:r>
    <w:r>
      <w:rPr>
        <w:noProof/>
        <w:sz w:val="20"/>
      </w:rPr>
      <mc:AlternateContent>
        <mc:Choice Requires="wps">
          <w:drawing>
            <wp:anchor distT="0" distB="0" distL="0" distR="0" simplePos="0" relativeHeight="487196672" behindDoc="1" locked="0" layoutInCell="1" allowOverlap="1">
              <wp:simplePos x="0" y="0"/>
              <wp:positionH relativeFrom="page">
                <wp:posOffset>5265801</wp:posOffset>
              </wp:positionH>
              <wp:positionV relativeFrom="page">
                <wp:posOffset>467150</wp:posOffset>
              </wp:positionV>
              <wp:extent cx="176974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9745" cy="167005"/>
                      </a:xfrm>
                      <a:prstGeom prst="rect">
                        <a:avLst/>
                      </a:prstGeom>
                    </wps:spPr>
                    <wps:txbx>
                      <w:txbxContent>
                        <w:p w:rsidR="00963C0E" w:rsidRDefault="00142560">
                          <w:pPr>
                            <w:spacing w:before="12"/>
                            <w:ind w:left="20"/>
                            <w:rPr>
                              <w:rFonts w:ascii="Arial" w:hAnsi="Arial"/>
                              <w:b/>
                              <w:sz w:val="20"/>
                            </w:rPr>
                          </w:pPr>
                          <w:r>
                            <w:rPr>
                              <w:rFonts w:ascii="Arial" w:hAnsi="Arial"/>
                              <w:b/>
                              <w:sz w:val="20"/>
                            </w:rPr>
                            <w:t>SECRETARÍA</w:t>
                          </w:r>
                          <w:r>
                            <w:rPr>
                              <w:rFonts w:ascii="Arial" w:hAnsi="Arial"/>
                              <w:b/>
                              <w:spacing w:val="-10"/>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HACIENDA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3" type="#_x0000_t202" style="position:absolute;margin-left:414.65pt;margin-top:36.8pt;width:139.35pt;height:13.15pt;z-index:-161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" filled="f" stroked="f">
              <v:textbox inset="0,0,0,0">
                <w:txbxContent>
                  <w:p w:rsidR="00963C0E" w:rsidRDefault="00142560">
                    <w:pPr>
                      <w:spacing w:before="12"/>
                      <w:ind w:left="20"/>
                      <w:rPr>
                        <w:rFonts w:ascii="Arial" w:hAnsi="Arial"/>
                        <w:b/>
                        <w:sz w:val="20"/>
                      </w:rPr>
                    </w:pPr>
                    <w:r>
                      <w:rPr>
                        <w:rFonts w:ascii="Arial" w:hAnsi="Arial"/>
                        <w:b/>
                        <w:sz w:val="20"/>
                      </w:rPr>
                      <w:t>SECRETARÍA</w:t>
                    </w:r>
                    <w:r>
                      <w:rPr>
                        <w:rFonts w:ascii="Arial" w:hAnsi="Arial"/>
                        <w:b/>
                        <w:spacing w:val="-10"/>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HACIENDA</w:t>
                    </w:r>
                  </w:p>
                </w:txbxContent>
              </v:textbox>
              <w10:wrap anchorx="page" anchory="page"/>
            </v:shape>
          </w:pict>
        </mc:Fallback>
      </mc:AlternateContent>
    </w:r>
    <w:r>
      <w:rPr>
        <w:noProof/>
        <w:sz w:val="20"/>
      </w:rPr>
      <mc:AlternateContent>
        <mc:Choice Requires="wps">
          <w:drawing>
            <wp:anchor distT="0" distB="0" distL="0" distR="0" simplePos="0" relativeHeight="487197184" behindDoc="1" locked="0" layoutInCell="1" allowOverlap="1">
              <wp:simplePos x="0" y="0"/>
              <wp:positionH relativeFrom="page">
                <wp:posOffset>4270628</wp:posOffset>
              </wp:positionH>
              <wp:positionV relativeFrom="page">
                <wp:posOffset>767378</wp:posOffset>
              </wp:positionV>
              <wp:extent cx="2762250" cy="58610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0" cy="586105"/>
                      </a:xfrm>
                      <a:prstGeom prst="rect">
                        <a:avLst/>
                      </a:prstGeom>
                    </wps:spPr>
                    <wps:txbx>
                      <w:txbxContent>
                        <w:p w:rsidR="00963C0E" w:rsidRDefault="00142560">
                          <w:pPr>
                            <w:spacing w:before="12" w:line="345" w:lineRule="auto"/>
                            <w:ind w:left="20" w:right="18" w:firstLine="477"/>
                            <w:jc w:val="right"/>
                            <w:rPr>
                              <w:rFonts w:ascii="Arial" w:hAnsi="Arial"/>
                              <w:b/>
                              <w:sz w:val="20"/>
                            </w:rPr>
                          </w:pPr>
                          <w:r>
                            <w:rPr>
                              <w:rFonts w:ascii="Arial" w:hAnsi="Arial"/>
                              <w:b/>
                              <w:sz w:val="20"/>
                            </w:rPr>
                            <w:t>GESTIÓN</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LAS</w:t>
                          </w:r>
                          <w:r>
                            <w:rPr>
                              <w:rFonts w:ascii="Arial" w:hAnsi="Arial"/>
                              <w:b/>
                              <w:spacing w:val="-9"/>
                              <w:sz w:val="20"/>
                            </w:rPr>
                            <w:t xml:space="preserve"> </w:t>
                          </w:r>
                          <w:r>
                            <w:rPr>
                              <w:rFonts w:ascii="Arial" w:hAnsi="Arial"/>
                              <w:b/>
                              <w:sz w:val="20"/>
                            </w:rPr>
                            <w:t>FINANZAS</w:t>
                          </w:r>
                          <w:r>
                            <w:rPr>
                              <w:rFonts w:ascii="Arial" w:hAnsi="Arial"/>
                              <w:b/>
                              <w:spacing w:val="-9"/>
                              <w:sz w:val="20"/>
                            </w:rPr>
                            <w:t xml:space="preserve"> </w:t>
                          </w:r>
                          <w:r>
                            <w:rPr>
                              <w:rFonts w:ascii="Arial" w:hAnsi="Arial"/>
                              <w:b/>
                              <w:sz w:val="20"/>
                            </w:rPr>
                            <w:t>PÚBLICAS SUBPROCESOS:</w:t>
                          </w:r>
                          <w:r>
                            <w:rPr>
                              <w:rFonts w:ascii="Arial" w:hAnsi="Arial"/>
                              <w:b/>
                              <w:spacing w:val="-12"/>
                              <w:sz w:val="20"/>
                            </w:rPr>
                            <w:t xml:space="preserve"> </w:t>
                          </w:r>
                          <w:r>
                            <w:rPr>
                              <w:rFonts w:ascii="Arial" w:hAnsi="Arial"/>
                              <w:b/>
                              <w:sz w:val="20"/>
                            </w:rPr>
                            <w:t>GESTION</w:t>
                          </w:r>
                          <w:r>
                            <w:rPr>
                              <w:rFonts w:ascii="Arial" w:hAnsi="Arial"/>
                              <w:b/>
                              <w:spacing w:val="-12"/>
                              <w:sz w:val="20"/>
                            </w:rPr>
                            <w:t xml:space="preserve"> </w:t>
                          </w:r>
                          <w:r>
                            <w:rPr>
                              <w:rFonts w:ascii="Arial" w:hAnsi="Arial"/>
                              <w:b/>
                              <w:spacing w:val="-2"/>
                              <w:sz w:val="20"/>
                            </w:rPr>
                            <w:t>PRESUPUESTAL,</w:t>
                          </w:r>
                        </w:p>
                        <w:p w:rsidR="00963C0E" w:rsidRDefault="00142560">
                          <w:pPr>
                            <w:spacing w:line="228" w:lineRule="exact"/>
                            <w:ind w:right="18"/>
                            <w:jc w:val="right"/>
                            <w:rPr>
                              <w:rFonts w:ascii="Arial"/>
                              <w:b/>
                              <w:sz w:val="20"/>
                            </w:rPr>
                          </w:pPr>
                          <w:r>
                            <w:rPr>
                              <w:rFonts w:ascii="Arial"/>
                              <w:b/>
                              <w:sz w:val="20"/>
                            </w:rPr>
                            <w:t>RECAUDO</w:t>
                          </w:r>
                          <w:r>
                            <w:rPr>
                              <w:rFonts w:ascii="Arial"/>
                              <w:b/>
                              <w:spacing w:val="-5"/>
                              <w:sz w:val="20"/>
                            </w:rPr>
                            <w:t xml:space="preserve"> </w:t>
                          </w:r>
                          <w:r>
                            <w:rPr>
                              <w:rFonts w:ascii="Arial"/>
                              <w:b/>
                              <w:sz w:val="20"/>
                            </w:rPr>
                            <w:t>Y</w:t>
                          </w:r>
                          <w:r>
                            <w:rPr>
                              <w:rFonts w:ascii="Arial"/>
                              <w:b/>
                              <w:spacing w:val="-4"/>
                              <w:sz w:val="20"/>
                            </w:rPr>
                            <w:t xml:space="preserve"> </w:t>
                          </w:r>
                          <w:r>
                            <w:rPr>
                              <w:rFonts w:ascii="Arial"/>
                              <w:b/>
                              <w:spacing w:val="-2"/>
                              <w:sz w:val="20"/>
                            </w:rPr>
                            <w:t>PAGOS</w:t>
                          </w:r>
                        </w:p>
                      </w:txbxContent>
                    </wps:txbx>
                    <wps:bodyPr wrap="square" lIns="0" tIns="0" rIns="0" bIns="0" rtlCol="0">
                      <a:noAutofit/>
                    </wps:bodyPr>
                  </wps:wsp>
                </a:graphicData>
              </a:graphic>
            </wp:anchor>
          </w:drawing>
        </mc:Choice>
        <mc:Fallback>
          <w:pict>
            <v:shape id="Textbox 14" o:spid="_x0000_s1034" type="#_x0000_t202" style="position:absolute;margin-left:336.25pt;margin-top:60.4pt;width:217.5pt;height:46.15pt;z-index:-1611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" filled="f" stroked="f">
              <v:textbox inset="0,0,0,0">
                <w:txbxContent>
                  <w:p w:rsidR="00963C0E" w:rsidRDefault="00142560">
                    <w:pPr>
                      <w:spacing w:before="12" w:line="345" w:lineRule="auto"/>
                      <w:ind w:left="20" w:right="18" w:firstLine="477"/>
                      <w:jc w:val="right"/>
                      <w:rPr>
                        <w:rFonts w:ascii="Arial" w:hAnsi="Arial"/>
                        <w:b/>
                        <w:sz w:val="20"/>
                      </w:rPr>
                    </w:pPr>
                    <w:r>
                      <w:rPr>
                        <w:rFonts w:ascii="Arial" w:hAnsi="Arial"/>
                        <w:b/>
                        <w:sz w:val="20"/>
                      </w:rPr>
                      <w:t>GESTIÓN</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LAS</w:t>
                    </w:r>
                    <w:r>
                      <w:rPr>
                        <w:rFonts w:ascii="Arial" w:hAnsi="Arial"/>
                        <w:b/>
                        <w:spacing w:val="-9"/>
                        <w:sz w:val="20"/>
                      </w:rPr>
                      <w:t xml:space="preserve"> </w:t>
                    </w:r>
                    <w:r>
                      <w:rPr>
                        <w:rFonts w:ascii="Arial" w:hAnsi="Arial"/>
                        <w:b/>
                        <w:sz w:val="20"/>
                      </w:rPr>
                      <w:t>FINANZAS</w:t>
                    </w:r>
                    <w:r>
                      <w:rPr>
                        <w:rFonts w:ascii="Arial" w:hAnsi="Arial"/>
                        <w:b/>
                        <w:spacing w:val="-9"/>
                        <w:sz w:val="20"/>
                      </w:rPr>
                      <w:t xml:space="preserve"> </w:t>
                    </w:r>
                    <w:r>
                      <w:rPr>
                        <w:rFonts w:ascii="Arial" w:hAnsi="Arial"/>
                        <w:b/>
                        <w:sz w:val="20"/>
                      </w:rPr>
                      <w:t>PÚBLICAS SUBPROCESOS:</w:t>
                    </w:r>
                    <w:r>
                      <w:rPr>
                        <w:rFonts w:ascii="Arial" w:hAnsi="Arial"/>
                        <w:b/>
                        <w:spacing w:val="-12"/>
                        <w:sz w:val="20"/>
                      </w:rPr>
                      <w:t xml:space="preserve"> </w:t>
                    </w:r>
                    <w:r>
                      <w:rPr>
                        <w:rFonts w:ascii="Arial" w:hAnsi="Arial"/>
                        <w:b/>
                        <w:sz w:val="20"/>
                      </w:rPr>
                      <w:t>GESTION</w:t>
                    </w:r>
                    <w:r>
                      <w:rPr>
                        <w:rFonts w:ascii="Arial" w:hAnsi="Arial"/>
                        <w:b/>
                        <w:spacing w:val="-12"/>
                        <w:sz w:val="20"/>
                      </w:rPr>
                      <w:t xml:space="preserve"> </w:t>
                    </w:r>
                    <w:r>
                      <w:rPr>
                        <w:rFonts w:ascii="Arial" w:hAnsi="Arial"/>
                        <w:b/>
                        <w:spacing w:val="-2"/>
                        <w:sz w:val="20"/>
                      </w:rPr>
                      <w:t>PRESUPUESTAL,</w:t>
                    </w:r>
                  </w:p>
                  <w:p w:rsidR="00963C0E" w:rsidRDefault="00142560">
                    <w:pPr>
                      <w:spacing w:line="228" w:lineRule="exact"/>
                      <w:ind w:right="18"/>
                      <w:jc w:val="right"/>
                      <w:rPr>
                        <w:rFonts w:ascii="Arial"/>
                        <w:b/>
                        <w:sz w:val="20"/>
                      </w:rPr>
                    </w:pPr>
                    <w:r>
                      <w:rPr>
                        <w:rFonts w:ascii="Arial"/>
                        <w:b/>
                        <w:sz w:val="20"/>
                      </w:rPr>
                      <w:t>RECAUDO</w:t>
                    </w:r>
                    <w:r>
                      <w:rPr>
                        <w:rFonts w:ascii="Arial"/>
                        <w:b/>
                        <w:spacing w:val="-5"/>
                        <w:sz w:val="20"/>
                      </w:rPr>
                      <w:t xml:space="preserve"> </w:t>
                    </w:r>
                    <w:r>
                      <w:rPr>
                        <w:rFonts w:ascii="Arial"/>
                        <w:b/>
                        <w:sz w:val="20"/>
                      </w:rPr>
                      <w:t>Y</w:t>
                    </w:r>
                    <w:r>
                      <w:rPr>
                        <w:rFonts w:ascii="Arial"/>
                        <w:b/>
                        <w:spacing w:val="-4"/>
                        <w:sz w:val="20"/>
                      </w:rPr>
                      <w:t xml:space="preserve"> </w:t>
                    </w:r>
                    <w:r>
                      <w:rPr>
                        <w:rFonts w:ascii="Arial"/>
                        <w:b/>
                        <w:spacing w:val="-2"/>
                        <w:sz w:val="20"/>
                      </w:rPr>
                      <w:t>PAGOS</w:t>
                    </w:r>
                  </w:p>
                </w:txbxContent>
              </v:textbox>
              <w10:wrap anchorx="page" anchory="page"/>
            </v:shape>
          </w:pict>
        </mc:Fallback>
      </mc:AlternateContent>
    </w:r>
    <w:r>
      <w:rPr>
        <w:noProof/>
        <w:sz w:val="20"/>
      </w:rPr>
      <mc:AlternateContent>
        <mc:Choice Requires="wps">
          <w:drawing>
            <wp:anchor distT="0" distB="0" distL="0" distR="0" simplePos="0" relativeHeight="487197696" behindDoc="1" locked="0" layoutInCell="1" allowOverlap="1">
              <wp:simplePos x="0" y="0"/>
              <wp:positionH relativeFrom="page">
                <wp:posOffset>2125726</wp:posOffset>
              </wp:positionH>
              <wp:positionV relativeFrom="page">
                <wp:posOffset>1479676</wp:posOffset>
              </wp:positionV>
              <wp:extent cx="3846829" cy="22479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6829" cy="224790"/>
                      </a:xfrm>
                      <a:prstGeom prst="rect">
                        <a:avLst/>
                      </a:prstGeom>
                    </wps:spPr>
                    <wps:txbx>
                      <w:txbxContent>
                        <w:p w:rsidR="00963C0E" w:rsidRDefault="00142560">
                          <w:pPr>
                            <w:spacing w:before="11"/>
                            <w:ind w:left="20"/>
                            <w:rPr>
                              <w:rFonts w:ascii="Arial"/>
                              <w:b/>
                              <w:sz w:val="28"/>
                            </w:rPr>
                          </w:pPr>
                          <w:r>
                            <w:rPr>
                              <w:rFonts w:ascii="Arial"/>
                              <w:b/>
                              <w:sz w:val="28"/>
                            </w:rPr>
                            <w:t>INSTRUCTIVO</w:t>
                          </w:r>
                          <w:r>
                            <w:rPr>
                              <w:rFonts w:ascii="Arial"/>
                              <w:b/>
                              <w:spacing w:val="-9"/>
                              <w:sz w:val="28"/>
                            </w:rPr>
                            <w:t xml:space="preserve"> </w:t>
                          </w:r>
                          <w:r>
                            <w:rPr>
                              <w:rFonts w:ascii="Arial"/>
                              <w:b/>
                              <w:sz w:val="28"/>
                            </w:rPr>
                            <w:t>CIERRE</w:t>
                          </w:r>
                          <w:r>
                            <w:rPr>
                              <w:rFonts w:ascii="Arial"/>
                              <w:b/>
                              <w:spacing w:val="-8"/>
                              <w:sz w:val="28"/>
                            </w:rPr>
                            <w:t xml:space="preserve"> </w:t>
                          </w:r>
                          <w:r>
                            <w:rPr>
                              <w:rFonts w:ascii="Arial"/>
                              <w:b/>
                              <w:sz w:val="28"/>
                            </w:rPr>
                            <w:t>DE</w:t>
                          </w:r>
                          <w:r>
                            <w:rPr>
                              <w:rFonts w:ascii="Arial"/>
                              <w:b/>
                              <w:spacing w:val="-7"/>
                              <w:sz w:val="28"/>
                            </w:rPr>
                            <w:t xml:space="preserve"> </w:t>
                          </w:r>
                          <w:r>
                            <w:rPr>
                              <w:rFonts w:ascii="Arial"/>
                              <w:b/>
                              <w:sz w:val="28"/>
                            </w:rPr>
                            <w:t>VIGENCIA</w:t>
                          </w:r>
                          <w:r>
                            <w:rPr>
                              <w:rFonts w:ascii="Arial"/>
                              <w:b/>
                              <w:spacing w:val="-11"/>
                              <w:sz w:val="28"/>
                            </w:rPr>
                            <w:t xml:space="preserve"> </w:t>
                          </w:r>
                          <w:r>
                            <w:rPr>
                              <w:rFonts w:ascii="Arial"/>
                              <w:b/>
                              <w:spacing w:val="-2"/>
                              <w:sz w:val="28"/>
                            </w:rPr>
                            <w:t>FISCAL</w:t>
                          </w:r>
                        </w:p>
                      </w:txbxContent>
                    </wps:txbx>
                    <wps:bodyPr wrap="square" lIns="0" tIns="0" rIns="0" bIns="0" rtlCol="0">
                      <a:noAutofit/>
                    </wps:bodyPr>
                  </wps:wsp>
                </a:graphicData>
              </a:graphic>
            </wp:anchor>
          </w:drawing>
        </mc:Choice>
        <mc:Fallback>
          <w:pict>
            <v:shape id="Textbox 15" o:spid="_x0000_s1035" type="#_x0000_t202" style="position:absolute;margin-left:167.4pt;margin-top:116.5pt;width:302.9pt;height:17.7pt;z-index:-1611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" filled="f" stroked="f">
              <v:textbox inset="0,0,0,0">
                <w:txbxContent>
                  <w:p w:rsidR="00963C0E" w:rsidRDefault="00142560">
                    <w:pPr>
                      <w:spacing w:before="11"/>
                      <w:ind w:left="20"/>
                      <w:rPr>
                        <w:rFonts w:ascii="Arial"/>
                        <w:b/>
                        <w:sz w:val="28"/>
                      </w:rPr>
                    </w:pPr>
                    <w:r>
                      <w:rPr>
                        <w:rFonts w:ascii="Arial"/>
                        <w:b/>
                        <w:sz w:val="28"/>
                      </w:rPr>
                      <w:t>INSTRUCTIVO</w:t>
                    </w:r>
                    <w:r>
                      <w:rPr>
                        <w:rFonts w:ascii="Arial"/>
                        <w:b/>
                        <w:spacing w:val="-9"/>
                        <w:sz w:val="28"/>
                      </w:rPr>
                      <w:t xml:space="preserve"> </w:t>
                    </w:r>
                    <w:r>
                      <w:rPr>
                        <w:rFonts w:ascii="Arial"/>
                        <w:b/>
                        <w:sz w:val="28"/>
                      </w:rPr>
                      <w:t>CIERRE</w:t>
                    </w:r>
                    <w:r>
                      <w:rPr>
                        <w:rFonts w:ascii="Arial"/>
                        <w:b/>
                        <w:spacing w:val="-8"/>
                        <w:sz w:val="28"/>
                      </w:rPr>
                      <w:t xml:space="preserve"> </w:t>
                    </w:r>
                    <w:r>
                      <w:rPr>
                        <w:rFonts w:ascii="Arial"/>
                        <w:b/>
                        <w:sz w:val="28"/>
                      </w:rPr>
                      <w:t>DE</w:t>
                    </w:r>
                    <w:r>
                      <w:rPr>
                        <w:rFonts w:ascii="Arial"/>
                        <w:b/>
                        <w:spacing w:val="-7"/>
                        <w:sz w:val="28"/>
                      </w:rPr>
                      <w:t xml:space="preserve"> </w:t>
                    </w:r>
                    <w:r>
                      <w:rPr>
                        <w:rFonts w:ascii="Arial"/>
                        <w:b/>
                        <w:sz w:val="28"/>
                      </w:rPr>
                      <w:t>VIGENCIA</w:t>
                    </w:r>
                    <w:r>
                      <w:rPr>
                        <w:rFonts w:ascii="Arial"/>
                        <w:b/>
                        <w:spacing w:val="-11"/>
                        <w:sz w:val="28"/>
                      </w:rPr>
                      <w:t xml:space="preserve"> </w:t>
                    </w:r>
                    <w:r>
                      <w:rPr>
                        <w:rFonts w:ascii="Arial"/>
                        <w:b/>
                        <w:spacing w:val="-2"/>
                        <w:sz w:val="28"/>
                      </w:rPr>
                      <w:t>FISCAL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20A0B"/>
    <w:multiLevelType w:val="hybridMultilevel"/>
    <w:tmpl w:val="0F9E9660"/>
    <w:lvl w:ilvl="0" w:tplc="7D50D1B6">
      <w:numFmt w:val="bullet"/>
      <w:lvlText w:val="•"/>
      <w:lvlJc w:val="left"/>
      <w:pPr>
        <w:ind w:left="143" w:hanging="708"/>
      </w:pPr>
      <w:rPr>
        <w:rFonts w:ascii="Arial MT" w:eastAsia="Arial MT" w:hAnsi="Arial MT" w:cs="Arial MT" w:hint="default"/>
        <w:b w:val="0"/>
        <w:bCs w:val="0"/>
        <w:i w:val="0"/>
        <w:iCs w:val="0"/>
        <w:spacing w:val="0"/>
        <w:w w:val="100"/>
        <w:sz w:val="24"/>
        <w:szCs w:val="24"/>
        <w:lang w:val="es-ES" w:eastAsia="en-US" w:bidi="ar-SA"/>
      </w:rPr>
    </w:lvl>
    <w:lvl w:ilvl="1" w:tplc="AA169528">
      <w:numFmt w:val="bullet"/>
      <w:lvlText w:val="•"/>
      <w:lvlJc w:val="left"/>
      <w:pPr>
        <w:ind w:left="1080" w:hanging="708"/>
      </w:pPr>
      <w:rPr>
        <w:rFonts w:hint="default"/>
        <w:lang w:val="es-ES" w:eastAsia="en-US" w:bidi="ar-SA"/>
      </w:rPr>
    </w:lvl>
    <w:lvl w:ilvl="2" w:tplc="96DA9FFC">
      <w:numFmt w:val="bullet"/>
      <w:lvlText w:val="•"/>
      <w:lvlJc w:val="left"/>
      <w:pPr>
        <w:ind w:left="2021" w:hanging="708"/>
      </w:pPr>
      <w:rPr>
        <w:rFonts w:hint="default"/>
        <w:lang w:val="es-ES" w:eastAsia="en-US" w:bidi="ar-SA"/>
      </w:rPr>
    </w:lvl>
    <w:lvl w:ilvl="3" w:tplc="2048C704">
      <w:numFmt w:val="bullet"/>
      <w:lvlText w:val="•"/>
      <w:lvlJc w:val="left"/>
      <w:pPr>
        <w:ind w:left="2962" w:hanging="708"/>
      </w:pPr>
      <w:rPr>
        <w:rFonts w:hint="default"/>
        <w:lang w:val="es-ES" w:eastAsia="en-US" w:bidi="ar-SA"/>
      </w:rPr>
    </w:lvl>
    <w:lvl w:ilvl="4" w:tplc="9708A5CE">
      <w:numFmt w:val="bullet"/>
      <w:lvlText w:val="•"/>
      <w:lvlJc w:val="left"/>
      <w:pPr>
        <w:ind w:left="3903" w:hanging="708"/>
      </w:pPr>
      <w:rPr>
        <w:rFonts w:hint="default"/>
        <w:lang w:val="es-ES" w:eastAsia="en-US" w:bidi="ar-SA"/>
      </w:rPr>
    </w:lvl>
    <w:lvl w:ilvl="5" w:tplc="6FC2EFCE">
      <w:numFmt w:val="bullet"/>
      <w:lvlText w:val="•"/>
      <w:lvlJc w:val="left"/>
      <w:pPr>
        <w:ind w:left="4844" w:hanging="708"/>
      </w:pPr>
      <w:rPr>
        <w:rFonts w:hint="default"/>
        <w:lang w:val="es-ES" w:eastAsia="en-US" w:bidi="ar-SA"/>
      </w:rPr>
    </w:lvl>
    <w:lvl w:ilvl="6" w:tplc="3D3692A4">
      <w:numFmt w:val="bullet"/>
      <w:lvlText w:val="•"/>
      <w:lvlJc w:val="left"/>
      <w:pPr>
        <w:ind w:left="5784" w:hanging="708"/>
      </w:pPr>
      <w:rPr>
        <w:rFonts w:hint="default"/>
        <w:lang w:val="es-ES" w:eastAsia="en-US" w:bidi="ar-SA"/>
      </w:rPr>
    </w:lvl>
    <w:lvl w:ilvl="7" w:tplc="46743240">
      <w:numFmt w:val="bullet"/>
      <w:lvlText w:val="•"/>
      <w:lvlJc w:val="left"/>
      <w:pPr>
        <w:ind w:left="6725" w:hanging="708"/>
      </w:pPr>
      <w:rPr>
        <w:rFonts w:hint="default"/>
        <w:lang w:val="es-ES" w:eastAsia="en-US" w:bidi="ar-SA"/>
      </w:rPr>
    </w:lvl>
    <w:lvl w:ilvl="8" w:tplc="3C723FF0">
      <w:numFmt w:val="bullet"/>
      <w:lvlText w:val="•"/>
      <w:lvlJc w:val="left"/>
      <w:pPr>
        <w:ind w:left="7666" w:hanging="708"/>
      </w:pPr>
      <w:rPr>
        <w:rFonts w:hint="default"/>
        <w:lang w:val="es-ES" w:eastAsia="en-US" w:bidi="ar-SA"/>
      </w:rPr>
    </w:lvl>
  </w:abstractNum>
  <w:abstractNum w:abstractNumId="1" w15:restartNumberingAfterBreak="0">
    <w:nsid w:val="202738EB"/>
    <w:multiLevelType w:val="hybridMultilevel"/>
    <w:tmpl w:val="BA723D22"/>
    <w:lvl w:ilvl="0" w:tplc="C5865A5A">
      <w:start w:val="1"/>
      <w:numFmt w:val="decimal"/>
      <w:lvlText w:val="%1."/>
      <w:lvlJc w:val="left"/>
      <w:pPr>
        <w:ind w:left="851" w:hanging="348"/>
        <w:jc w:val="right"/>
      </w:pPr>
      <w:rPr>
        <w:rFonts w:ascii="Arial" w:eastAsia="Arial" w:hAnsi="Arial" w:cs="Arial" w:hint="default"/>
        <w:b/>
        <w:bCs/>
        <w:i w:val="0"/>
        <w:iCs w:val="0"/>
        <w:spacing w:val="0"/>
        <w:w w:val="100"/>
        <w:sz w:val="24"/>
        <w:szCs w:val="24"/>
        <w:lang w:val="es-ES" w:eastAsia="en-US" w:bidi="ar-SA"/>
      </w:rPr>
    </w:lvl>
    <w:lvl w:ilvl="1" w:tplc="9FD092C2">
      <w:numFmt w:val="bullet"/>
      <w:lvlText w:val="•"/>
      <w:lvlJc w:val="left"/>
      <w:pPr>
        <w:ind w:left="1728" w:hanging="348"/>
      </w:pPr>
      <w:rPr>
        <w:rFonts w:hint="default"/>
        <w:lang w:val="es-ES" w:eastAsia="en-US" w:bidi="ar-SA"/>
      </w:rPr>
    </w:lvl>
    <w:lvl w:ilvl="2" w:tplc="800A64D8">
      <w:numFmt w:val="bullet"/>
      <w:lvlText w:val="•"/>
      <w:lvlJc w:val="left"/>
      <w:pPr>
        <w:ind w:left="2597" w:hanging="348"/>
      </w:pPr>
      <w:rPr>
        <w:rFonts w:hint="default"/>
        <w:lang w:val="es-ES" w:eastAsia="en-US" w:bidi="ar-SA"/>
      </w:rPr>
    </w:lvl>
    <w:lvl w:ilvl="3" w:tplc="5100F0B8">
      <w:numFmt w:val="bullet"/>
      <w:lvlText w:val="•"/>
      <w:lvlJc w:val="left"/>
      <w:pPr>
        <w:ind w:left="3466" w:hanging="348"/>
      </w:pPr>
      <w:rPr>
        <w:rFonts w:hint="default"/>
        <w:lang w:val="es-ES" w:eastAsia="en-US" w:bidi="ar-SA"/>
      </w:rPr>
    </w:lvl>
    <w:lvl w:ilvl="4" w:tplc="74A205FC">
      <w:numFmt w:val="bullet"/>
      <w:lvlText w:val="•"/>
      <w:lvlJc w:val="left"/>
      <w:pPr>
        <w:ind w:left="4335" w:hanging="348"/>
      </w:pPr>
      <w:rPr>
        <w:rFonts w:hint="default"/>
        <w:lang w:val="es-ES" w:eastAsia="en-US" w:bidi="ar-SA"/>
      </w:rPr>
    </w:lvl>
    <w:lvl w:ilvl="5" w:tplc="DE60B988">
      <w:numFmt w:val="bullet"/>
      <w:lvlText w:val="•"/>
      <w:lvlJc w:val="left"/>
      <w:pPr>
        <w:ind w:left="5204" w:hanging="348"/>
      </w:pPr>
      <w:rPr>
        <w:rFonts w:hint="default"/>
        <w:lang w:val="es-ES" w:eastAsia="en-US" w:bidi="ar-SA"/>
      </w:rPr>
    </w:lvl>
    <w:lvl w:ilvl="6" w:tplc="3384A756">
      <w:numFmt w:val="bullet"/>
      <w:lvlText w:val="•"/>
      <w:lvlJc w:val="left"/>
      <w:pPr>
        <w:ind w:left="6072" w:hanging="348"/>
      </w:pPr>
      <w:rPr>
        <w:rFonts w:hint="default"/>
        <w:lang w:val="es-ES" w:eastAsia="en-US" w:bidi="ar-SA"/>
      </w:rPr>
    </w:lvl>
    <w:lvl w:ilvl="7" w:tplc="3E9428D2">
      <w:numFmt w:val="bullet"/>
      <w:lvlText w:val="•"/>
      <w:lvlJc w:val="left"/>
      <w:pPr>
        <w:ind w:left="6941" w:hanging="348"/>
      </w:pPr>
      <w:rPr>
        <w:rFonts w:hint="default"/>
        <w:lang w:val="es-ES" w:eastAsia="en-US" w:bidi="ar-SA"/>
      </w:rPr>
    </w:lvl>
    <w:lvl w:ilvl="8" w:tplc="84F0798E">
      <w:numFmt w:val="bullet"/>
      <w:lvlText w:val="•"/>
      <w:lvlJc w:val="left"/>
      <w:pPr>
        <w:ind w:left="7810" w:hanging="348"/>
      </w:pPr>
      <w:rPr>
        <w:rFonts w:hint="default"/>
        <w:lang w:val="es-ES" w:eastAsia="en-US" w:bidi="ar-SA"/>
      </w:rPr>
    </w:lvl>
  </w:abstractNum>
  <w:abstractNum w:abstractNumId="2" w15:restartNumberingAfterBreak="0">
    <w:nsid w:val="259467C7"/>
    <w:multiLevelType w:val="hybridMultilevel"/>
    <w:tmpl w:val="0C16E75C"/>
    <w:lvl w:ilvl="0" w:tplc="6FA219D4">
      <w:numFmt w:val="bullet"/>
      <w:lvlText w:val=""/>
      <w:lvlJc w:val="left"/>
      <w:pPr>
        <w:ind w:left="503" w:hanging="360"/>
      </w:pPr>
      <w:rPr>
        <w:rFonts w:ascii="Symbol" w:eastAsia="Symbol" w:hAnsi="Symbol" w:cs="Symbol" w:hint="default"/>
        <w:b w:val="0"/>
        <w:bCs w:val="0"/>
        <w:i w:val="0"/>
        <w:iCs w:val="0"/>
        <w:color w:val="0A0A0A"/>
        <w:spacing w:val="0"/>
        <w:w w:val="100"/>
        <w:sz w:val="24"/>
        <w:szCs w:val="24"/>
        <w:lang w:val="es-ES" w:eastAsia="en-US" w:bidi="ar-SA"/>
      </w:rPr>
    </w:lvl>
    <w:lvl w:ilvl="1" w:tplc="587627AA">
      <w:numFmt w:val="bullet"/>
      <w:lvlText w:val=""/>
      <w:lvlJc w:val="left"/>
      <w:pPr>
        <w:ind w:left="863" w:hanging="348"/>
      </w:pPr>
      <w:rPr>
        <w:rFonts w:ascii="Symbol" w:eastAsia="Symbol" w:hAnsi="Symbol" w:cs="Symbol" w:hint="default"/>
        <w:b w:val="0"/>
        <w:bCs w:val="0"/>
        <w:i w:val="0"/>
        <w:iCs w:val="0"/>
        <w:color w:val="0A0A0A"/>
        <w:spacing w:val="0"/>
        <w:w w:val="100"/>
        <w:sz w:val="24"/>
        <w:szCs w:val="24"/>
        <w:lang w:val="es-ES" w:eastAsia="en-US" w:bidi="ar-SA"/>
      </w:rPr>
    </w:lvl>
    <w:lvl w:ilvl="2" w:tplc="1B5E4EAE">
      <w:numFmt w:val="bullet"/>
      <w:lvlText w:val="•"/>
      <w:lvlJc w:val="left"/>
      <w:pPr>
        <w:ind w:left="1825" w:hanging="348"/>
      </w:pPr>
      <w:rPr>
        <w:rFonts w:hint="default"/>
        <w:lang w:val="es-ES" w:eastAsia="en-US" w:bidi="ar-SA"/>
      </w:rPr>
    </w:lvl>
    <w:lvl w:ilvl="3" w:tplc="02166F02">
      <w:numFmt w:val="bullet"/>
      <w:lvlText w:val="•"/>
      <w:lvlJc w:val="left"/>
      <w:pPr>
        <w:ind w:left="2790" w:hanging="348"/>
      </w:pPr>
      <w:rPr>
        <w:rFonts w:hint="default"/>
        <w:lang w:val="es-ES" w:eastAsia="en-US" w:bidi="ar-SA"/>
      </w:rPr>
    </w:lvl>
    <w:lvl w:ilvl="4" w:tplc="15CA251E">
      <w:numFmt w:val="bullet"/>
      <w:lvlText w:val="•"/>
      <w:lvlJc w:val="left"/>
      <w:pPr>
        <w:ind w:left="3756" w:hanging="348"/>
      </w:pPr>
      <w:rPr>
        <w:rFonts w:hint="default"/>
        <w:lang w:val="es-ES" w:eastAsia="en-US" w:bidi="ar-SA"/>
      </w:rPr>
    </w:lvl>
    <w:lvl w:ilvl="5" w:tplc="552871DA">
      <w:numFmt w:val="bullet"/>
      <w:lvlText w:val="•"/>
      <w:lvlJc w:val="left"/>
      <w:pPr>
        <w:ind w:left="4721" w:hanging="348"/>
      </w:pPr>
      <w:rPr>
        <w:rFonts w:hint="default"/>
        <w:lang w:val="es-ES" w:eastAsia="en-US" w:bidi="ar-SA"/>
      </w:rPr>
    </w:lvl>
    <w:lvl w:ilvl="6" w:tplc="5C0A77AE">
      <w:numFmt w:val="bullet"/>
      <w:lvlText w:val="•"/>
      <w:lvlJc w:val="left"/>
      <w:pPr>
        <w:ind w:left="5686" w:hanging="348"/>
      </w:pPr>
      <w:rPr>
        <w:rFonts w:hint="default"/>
        <w:lang w:val="es-ES" w:eastAsia="en-US" w:bidi="ar-SA"/>
      </w:rPr>
    </w:lvl>
    <w:lvl w:ilvl="7" w:tplc="EDA8C484">
      <w:numFmt w:val="bullet"/>
      <w:lvlText w:val="•"/>
      <w:lvlJc w:val="left"/>
      <w:pPr>
        <w:ind w:left="6652" w:hanging="348"/>
      </w:pPr>
      <w:rPr>
        <w:rFonts w:hint="default"/>
        <w:lang w:val="es-ES" w:eastAsia="en-US" w:bidi="ar-SA"/>
      </w:rPr>
    </w:lvl>
    <w:lvl w:ilvl="8" w:tplc="8B52690A">
      <w:numFmt w:val="bullet"/>
      <w:lvlText w:val="•"/>
      <w:lvlJc w:val="left"/>
      <w:pPr>
        <w:ind w:left="7617" w:hanging="348"/>
      </w:pPr>
      <w:rPr>
        <w:rFonts w:hint="default"/>
        <w:lang w:val="es-ES" w:eastAsia="en-US" w:bidi="ar-SA"/>
      </w:rPr>
    </w:lvl>
  </w:abstractNum>
  <w:abstractNum w:abstractNumId="3" w15:restartNumberingAfterBreak="0">
    <w:nsid w:val="5E9072D4"/>
    <w:multiLevelType w:val="hybridMultilevel"/>
    <w:tmpl w:val="F4502EBC"/>
    <w:lvl w:ilvl="0" w:tplc="5E94CB4A">
      <w:numFmt w:val="bullet"/>
      <w:lvlText w:val="•"/>
      <w:lvlJc w:val="left"/>
      <w:pPr>
        <w:ind w:left="1134" w:hanging="708"/>
      </w:pPr>
      <w:rPr>
        <w:rFonts w:ascii="Arial MT" w:eastAsia="Arial MT" w:hAnsi="Arial MT" w:cs="Arial MT" w:hint="default"/>
        <w:b w:val="0"/>
        <w:bCs w:val="0"/>
        <w:i w:val="0"/>
        <w:iCs w:val="0"/>
        <w:spacing w:val="0"/>
        <w:w w:val="100"/>
        <w:sz w:val="24"/>
        <w:szCs w:val="24"/>
        <w:lang w:val="es-ES" w:eastAsia="en-US" w:bidi="ar-SA"/>
      </w:rPr>
    </w:lvl>
    <w:lvl w:ilvl="1" w:tplc="80FCCFA6">
      <w:numFmt w:val="bullet"/>
      <w:lvlText w:val="•"/>
      <w:lvlJc w:val="left"/>
      <w:pPr>
        <w:ind w:left="2024" w:hanging="708"/>
      </w:pPr>
      <w:rPr>
        <w:rFonts w:hint="default"/>
        <w:lang w:val="es-ES" w:eastAsia="en-US" w:bidi="ar-SA"/>
      </w:rPr>
    </w:lvl>
    <w:lvl w:ilvl="2" w:tplc="902A026E">
      <w:numFmt w:val="bullet"/>
      <w:lvlText w:val="•"/>
      <w:lvlJc w:val="left"/>
      <w:pPr>
        <w:ind w:left="2908" w:hanging="708"/>
      </w:pPr>
      <w:rPr>
        <w:rFonts w:hint="default"/>
        <w:lang w:val="es-ES" w:eastAsia="en-US" w:bidi="ar-SA"/>
      </w:rPr>
    </w:lvl>
    <w:lvl w:ilvl="3" w:tplc="9F680A1A">
      <w:numFmt w:val="bullet"/>
      <w:lvlText w:val="•"/>
      <w:lvlJc w:val="left"/>
      <w:pPr>
        <w:ind w:left="3792" w:hanging="708"/>
      </w:pPr>
      <w:rPr>
        <w:rFonts w:hint="default"/>
        <w:lang w:val="es-ES" w:eastAsia="en-US" w:bidi="ar-SA"/>
      </w:rPr>
    </w:lvl>
    <w:lvl w:ilvl="4" w:tplc="FEBADBA4">
      <w:numFmt w:val="bullet"/>
      <w:lvlText w:val="•"/>
      <w:lvlJc w:val="left"/>
      <w:pPr>
        <w:ind w:left="4677" w:hanging="708"/>
      </w:pPr>
      <w:rPr>
        <w:rFonts w:hint="default"/>
        <w:lang w:val="es-ES" w:eastAsia="en-US" w:bidi="ar-SA"/>
      </w:rPr>
    </w:lvl>
    <w:lvl w:ilvl="5" w:tplc="D5BC0FDC">
      <w:numFmt w:val="bullet"/>
      <w:lvlText w:val="•"/>
      <w:lvlJc w:val="left"/>
      <w:pPr>
        <w:ind w:left="5561" w:hanging="708"/>
      </w:pPr>
      <w:rPr>
        <w:rFonts w:hint="default"/>
        <w:lang w:val="es-ES" w:eastAsia="en-US" w:bidi="ar-SA"/>
      </w:rPr>
    </w:lvl>
    <w:lvl w:ilvl="6" w:tplc="BEA20010">
      <w:numFmt w:val="bullet"/>
      <w:lvlText w:val="•"/>
      <w:lvlJc w:val="left"/>
      <w:pPr>
        <w:ind w:left="6445" w:hanging="708"/>
      </w:pPr>
      <w:rPr>
        <w:rFonts w:hint="default"/>
        <w:lang w:val="es-ES" w:eastAsia="en-US" w:bidi="ar-SA"/>
      </w:rPr>
    </w:lvl>
    <w:lvl w:ilvl="7" w:tplc="D77417B2">
      <w:numFmt w:val="bullet"/>
      <w:lvlText w:val="•"/>
      <w:lvlJc w:val="left"/>
      <w:pPr>
        <w:ind w:left="7329" w:hanging="708"/>
      </w:pPr>
      <w:rPr>
        <w:rFonts w:hint="default"/>
        <w:lang w:val="es-ES" w:eastAsia="en-US" w:bidi="ar-SA"/>
      </w:rPr>
    </w:lvl>
    <w:lvl w:ilvl="8" w:tplc="7A941B96">
      <w:numFmt w:val="bullet"/>
      <w:lvlText w:val="•"/>
      <w:lvlJc w:val="left"/>
      <w:pPr>
        <w:ind w:left="8214" w:hanging="708"/>
      </w:pPr>
      <w:rPr>
        <w:rFonts w:hint="default"/>
        <w:lang w:val="es-ES"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C0E"/>
    <w:rsid w:val="00142560"/>
    <w:rsid w:val="00684B71"/>
    <w:rsid w:val="00963C0E"/>
    <w:rsid w:val="009938DE"/>
    <w:rsid w:val="00993C71"/>
    <w:rsid w:val="00C809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357B"/>
  <w15:docId w15:val="{D27429DA-8F7D-4E7C-9837-AED28CF4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1"/>
      <w:ind w:left="20"/>
      <w:outlineLvl w:val="0"/>
    </w:pPr>
    <w:rPr>
      <w:rFonts w:ascii="Arial" w:eastAsia="Arial" w:hAnsi="Arial" w:cs="Arial"/>
      <w:b/>
      <w:bCs/>
      <w:sz w:val="28"/>
      <w:szCs w:val="28"/>
    </w:rPr>
  </w:style>
  <w:style w:type="paragraph" w:styleId="Ttulo2">
    <w:name w:val="heading 2"/>
    <w:basedOn w:val="Normal"/>
    <w:uiPriority w:val="9"/>
    <w:unhideWhenUsed/>
    <w:qFormat/>
    <w:pPr>
      <w:ind w:left="429"/>
      <w:outlineLvl w:val="1"/>
    </w:pPr>
    <w:rPr>
      <w:rFonts w:ascii="Arial" w:eastAsia="Arial" w:hAnsi="Arial" w:cs="Arial"/>
      <w:b/>
      <w:bCs/>
      <w:sz w:val="24"/>
      <w:szCs w:val="24"/>
    </w:rPr>
  </w:style>
  <w:style w:type="paragraph" w:styleId="Ttulo3">
    <w:name w:val="heading 3"/>
    <w:basedOn w:val="Normal"/>
    <w:uiPriority w:val="9"/>
    <w:unhideWhenUsed/>
    <w:qFormat/>
    <w:pPr>
      <w:ind w:left="429"/>
      <w:outlineLvl w:val="2"/>
    </w:pPr>
    <w:rPr>
      <w:rFonts w:ascii="Arial" w:eastAsia="Arial" w:hAnsi="Arial" w:cs="Arial"/>
      <w:b/>
      <w:bCs/>
      <w:sz w:val="24"/>
      <w:szCs w:val="24"/>
    </w:rPr>
  </w:style>
  <w:style w:type="paragraph" w:styleId="Ttulo4">
    <w:name w:val="heading 4"/>
    <w:basedOn w:val="Normal"/>
    <w:uiPriority w:val="9"/>
    <w:unhideWhenUsed/>
    <w:qFormat/>
    <w:pPr>
      <w:ind w:left="429"/>
      <w:outlineLvl w:val="3"/>
    </w:pPr>
    <w:rPr>
      <w:rFonts w:ascii="Arial" w:eastAsia="Arial" w:hAnsi="Arial" w:cs="Arial"/>
      <w:b/>
      <w:bCs/>
      <w:i/>
      <w:iCs/>
      <w:sz w:val="24"/>
      <w:szCs w:val="24"/>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43"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84B71"/>
    <w:pPr>
      <w:tabs>
        <w:tab w:val="center" w:pos="4419"/>
        <w:tab w:val="right" w:pos="8838"/>
      </w:tabs>
    </w:pPr>
  </w:style>
  <w:style w:type="character" w:customStyle="1" w:styleId="EncabezadoCar">
    <w:name w:val="Encabezado Car"/>
    <w:basedOn w:val="Fuentedeprrafopredeter"/>
    <w:link w:val="Encabezado"/>
    <w:uiPriority w:val="99"/>
    <w:rsid w:val="00684B71"/>
    <w:rPr>
      <w:rFonts w:ascii="Arial MT" w:eastAsia="Arial MT" w:hAnsi="Arial MT" w:cs="Arial MT"/>
      <w:lang w:val="es-ES"/>
    </w:rPr>
  </w:style>
  <w:style w:type="paragraph" w:styleId="Piedepgina">
    <w:name w:val="footer"/>
    <w:basedOn w:val="Normal"/>
    <w:link w:val="PiedepginaCar"/>
    <w:uiPriority w:val="99"/>
    <w:unhideWhenUsed/>
    <w:rsid w:val="00684B71"/>
    <w:pPr>
      <w:tabs>
        <w:tab w:val="center" w:pos="4419"/>
        <w:tab w:val="right" w:pos="8838"/>
      </w:tabs>
    </w:pPr>
  </w:style>
  <w:style w:type="character" w:customStyle="1" w:styleId="PiedepginaCar">
    <w:name w:val="Pie de página Car"/>
    <w:basedOn w:val="Fuentedeprrafopredeter"/>
    <w:link w:val="Piedepgina"/>
    <w:uiPriority w:val="99"/>
    <w:rsid w:val="00684B71"/>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4131</Words>
  <Characters>22722</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oem</dc:creator>
  <cp:lastModifiedBy>Luz Adriana Alzate Cruz</cp:lastModifiedBy>
  <cp:revision>5</cp:revision>
  <dcterms:created xsi:type="dcterms:W3CDTF">2026-05-19T20:58:00Z</dcterms:created>
  <dcterms:modified xsi:type="dcterms:W3CDTF">2026-05-19T21:08:00Z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Creator">
    <vt:lpwstr>Microsoft® Word 2013</vt:lpwstr>
  </property>
  <property fmtid="{D5CDD505-2E9C-101B-9397-08002B2CF9AE}" pid="4" name="LastSaved">
    <vt:filetime>2026-05-19T00:00:00Z</vt:filetime>
  </property>
  <property fmtid="{D5CDD505-2E9C-101B-9397-08002B2CF9AE}" pid="5" name="Producer">
    <vt:lpwstr>iOS Version 26.0.1 (Build 23A355) Quartz PDFContext</vt:lpwstr>
  </property>
</Properties>
</file>